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D86D42" w:rsidRPr="004F194A" w:rsidRDefault="00D86D42" w:rsidP="00D86D42">
      <w:pPr>
        <w:jc w:val="center"/>
        <w:rPr>
          <w:lang w:eastAsia="lt-LT"/>
        </w:rPr>
      </w:pPr>
      <w:r w:rsidRPr="004F194A">
        <w:rPr>
          <w:b/>
          <w:bCs/>
          <w:lang w:eastAsia="lt-LT"/>
        </w:rPr>
        <w:t>KLAIPĖDOS LOPŠELIO-DARŽELIO „VOLUNGĖLĖ“</w:t>
      </w:r>
    </w:p>
    <w:p w:rsidR="00D86D42" w:rsidRPr="004F194A" w:rsidRDefault="00D86D42" w:rsidP="00D86D42">
      <w:pPr>
        <w:jc w:val="center"/>
        <w:rPr>
          <w:lang w:eastAsia="lt-LT"/>
        </w:rPr>
      </w:pPr>
      <w:r w:rsidRPr="004F194A">
        <w:rPr>
          <w:b/>
          <w:bCs/>
          <w:lang w:eastAsia="lt-LT"/>
        </w:rPr>
        <w:t>2021 METŲ VEIKLOS ATASKAITA</w:t>
      </w:r>
    </w:p>
    <w:p w:rsidR="00832CC9" w:rsidRPr="00F72A1E" w:rsidRDefault="00832CC9" w:rsidP="0006079E">
      <w:pPr>
        <w:jc w:val="center"/>
      </w:pPr>
    </w:p>
    <w:p w:rsidR="00272CD2" w:rsidRDefault="00D86D42" w:rsidP="00272CD2">
      <w:pPr>
        <w:ind w:firstLine="709"/>
        <w:jc w:val="both"/>
      </w:pPr>
      <w:r w:rsidRPr="00A8059F">
        <w:rPr>
          <w:lang w:eastAsia="lt-LT"/>
        </w:rPr>
        <w:t xml:space="preserve">Klaipėdos </w:t>
      </w:r>
      <w:r w:rsidRPr="00A8059F">
        <w:rPr>
          <w:bCs/>
          <w:lang w:eastAsia="lt-LT"/>
        </w:rPr>
        <w:t>lopšelis-darželis ,,Volungėlė“ (toliau – Įstaiga)</w:t>
      </w:r>
      <w:r w:rsidRPr="00A8059F">
        <w:rPr>
          <w:rFonts w:eastAsia="Calibri"/>
        </w:rPr>
        <w:t xml:space="preserve"> įgyvendina ikimokyklinio, priešmokyklinio ugdymo ir neformaliojo vaikų švietimo programas, yra etnokultūrinės krypties. </w:t>
      </w:r>
      <w:r w:rsidRPr="00A8059F">
        <w:rPr>
          <w:lang w:eastAsia="lt-LT"/>
        </w:rPr>
        <w:t xml:space="preserve">2021-09-01 duomenimis, </w:t>
      </w:r>
      <w:r w:rsidRPr="00A8059F">
        <w:rPr>
          <w:bCs/>
          <w:lang w:eastAsia="lt-LT"/>
        </w:rPr>
        <w:t>Įstaigoje</w:t>
      </w:r>
      <w:r w:rsidRPr="00A8059F">
        <w:rPr>
          <w:lang w:eastAsia="lt-LT"/>
        </w:rPr>
        <w:t xml:space="preserve"> ugdytas 201 vaikas (2020 m. – 195),</w:t>
      </w:r>
      <w:r w:rsidRPr="00A8059F">
        <w:t xml:space="preserve"> iš jų: 43 ugdytiniai </w:t>
      </w:r>
      <w:r w:rsidRPr="00A8059F">
        <w:rPr>
          <w:lang w:eastAsia="lt-LT"/>
        </w:rPr>
        <w:t>–</w:t>
      </w:r>
      <w:r w:rsidRPr="00A8059F">
        <w:t xml:space="preserve"> 3 lopšelio, 114 ugdytinių </w:t>
      </w:r>
      <w:r w:rsidRPr="00A8059F">
        <w:rPr>
          <w:lang w:eastAsia="lt-LT"/>
        </w:rPr>
        <w:t>–</w:t>
      </w:r>
      <w:r w:rsidRPr="00A8059F">
        <w:t xml:space="preserve"> 6 ikimokyklinio, 40 ugdytinių </w:t>
      </w:r>
      <w:r w:rsidRPr="00A8059F">
        <w:rPr>
          <w:lang w:eastAsia="lt-LT"/>
        </w:rPr>
        <w:t>–</w:t>
      </w:r>
      <w:r w:rsidRPr="00A8059F">
        <w:t xml:space="preserve"> 2 priešmokyklinio ugdymo grupėse. Dirbo 53 darbuotojai: 49,53 etato (2020 m. – 48,53 etato), iš jų pedagoginių darbuotojų – 23,6 etato (2020 m. – 23,6 etato), nepedagoginių – 25,93 etato (2020 m. – 24,93 etato). </w:t>
      </w:r>
    </w:p>
    <w:p w:rsidR="00272CD2" w:rsidRDefault="00D86D42" w:rsidP="00272CD2">
      <w:pPr>
        <w:ind w:firstLine="709"/>
        <w:jc w:val="both"/>
      </w:pPr>
      <w:r w:rsidRPr="00A8059F">
        <w:t>Praėjusiais metais Įstaiga</w:t>
      </w:r>
      <w:r w:rsidR="00CF3DD7">
        <w:t xml:space="preserve"> veikė</w:t>
      </w:r>
      <w:r w:rsidRPr="00A8059F">
        <w:t xml:space="preserve"> vadovaudamasi 2021–2023 m. strateginiu planu (toliau – Strateginis planas) ir 2021 m. veiklos planu (toliau – Veiklos planas). Įstaigos bendruomenė 2021 m. išsikėlė šias prioritetinės veiklos kryptis: 1) kokybiško ugdymo paslaugos teikimas įvairių gebėjimų vaikams, 2) pedagogų skaitmeninio raštingumo gilinimas, informacines komunikacines technologijas (toliau – IKT) naudojant ir integruojant į ugdymo procesą. Strateginiam tikslui įgyvendinti Strateginiame ir Veiklos planuose buvo iškelti konkretūs veiklos tikslai ir uždaviniai, numatytos priemonės laukiamam rezultatui pasiekti.</w:t>
      </w:r>
    </w:p>
    <w:p w:rsidR="00272CD2" w:rsidRDefault="00D86D42" w:rsidP="00272CD2">
      <w:pPr>
        <w:ind w:firstLine="709"/>
        <w:jc w:val="both"/>
      </w:pPr>
      <w:r w:rsidRPr="00A8059F">
        <w:t xml:space="preserve">Siekiant Strateginio plano pirmojo tikslo – užtikrinti kokybišką ugdymo proceso organizavimą – Įstaigos veikla buvo orientuojama į </w:t>
      </w:r>
      <w:r w:rsidRPr="00A8059F">
        <w:rPr>
          <w:rFonts w:eastAsia="Calibri"/>
        </w:rPr>
        <w:t>palankių galimybių kiekvienam vaikui ugdytis sudarymą, siekiant gerinti vaikų pasiekimus ir pažangą</w:t>
      </w:r>
      <w:r w:rsidRPr="00A8059F">
        <w:t xml:space="preserve">. Tikslui pasiekti buvo vykdomi du Veiklos plano uždaviniai: </w:t>
      </w:r>
    </w:p>
    <w:p w:rsidR="00272CD2" w:rsidRDefault="00D86D42" w:rsidP="00272CD2">
      <w:pPr>
        <w:ind w:firstLine="709"/>
        <w:jc w:val="both"/>
      </w:pPr>
      <w:r w:rsidRPr="00A8059F">
        <w:t xml:space="preserve">– įgyvendinant pirmąjį uždavinį – </w:t>
      </w:r>
      <w:r w:rsidRPr="00A8059F">
        <w:rPr>
          <w:bCs/>
        </w:rPr>
        <w:t>kokybiško ugdymo(si) vaikams užtikrinimas</w:t>
      </w:r>
      <w:r w:rsidRPr="00A8059F">
        <w:rPr>
          <w:b/>
          <w:bCs/>
        </w:rPr>
        <w:t xml:space="preserve"> </w:t>
      </w:r>
      <w:r w:rsidRPr="00A8059F">
        <w:t xml:space="preserve">– buvo įvykdytos priemonės, susijusios su vaikų ugdymosi motyvacijos, sveikatos ir fizinio aktyvumo stiprinimu, </w:t>
      </w:r>
      <w:r w:rsidRPr="00A8059F">
        <w:rPr>
          <w:bCs/>
        </w:rPr>
        <w:t>tautinės, kultūrinės, pilietinės bei socialinės savimonės formavimu.</w:t>
      </w:r>
      <w:r w:rsidRPr="00A8059F">
        <w:t xml:space="preserve"> Įstaigoje įgyvendinama tarptautinė socialinių įgūdžių programa „Zipio draugai“ (40 ugdytinių, 2020 m. – 38), socialinių-emocinių įgūdžių ikimokyklinio ugdymo programa „Kimochis“, 100 % ugdytinių dalyvavo programose „</w:t>
      </w:r>
      <w:r w:rsidRPr="00A8059F">
        <w:rPr>
          <w:bCs/>
        </w:rPr>
        <w:t xml:space="preserve">Pienas vaikams“, „Vaisiai vaikams“, </w:t>
      </w:r>
      <w:r w:rsidRPr="00A8059F">
        <w:t xml:space="preserve">2019–2024 m. sveikatos stiprinimo, </w:t>
      </w:r>
      <w:r w:rsidRPr="00A8059F">
        <w:rPr>
          <w:rFonts w:eastAsia="Calibri"/>
          <w:bCs/>
        </w:rPr>
        <w:t>2020–2024 m. fizinio aktyvumo skatinimo,</w:t>
      </w:r>
      <w:r w:rsidRPr="00A8059F">
        <w:t xml:space="preserve"> 4 neformaliojo (sveikos ir saugios gyvensenos ir etnokultūrinio ugdymo) vaikų švietimo programose</w:t>
      </w:r>
      <w:r w:rsidRPr="00A8059F">
        <w:rPr>
          <w:bCs/>
        </w:rPr>
        <w:t>.</w:t>
      </w:r>
      <w:r w:rsidRPr="00A8059F">
        <w:t xml:space="preserve"> Įgyvendinta ankstyvojo vokiečių kalbos mokymo programa „Vokiečių kalba su Kiškiu Hansu“, </w:t>
      </w:r>
      <w:r w:rsidRPr="00A8059F">
        <w:rPr>
          <w:rFonts w:eastAsia="Calibri"/>
        </w:rPr>
        <w:t>98 ugdytiniai lankė Robotikos ir anglų kalbos neformalaus švietimo būrelius.</w:t>
      </w:r>
      <w:r w:rsidRPr="00A8059F">
        <w:t xml:space="preserve"> </w:t>
      </w:r>
    </w:p>
    <w:p w:rsidR="00272CD2" w:rsidRDefault="00D86D42" w:rsidP="00272CD2">
      <w:pPr>
        <w:ind w:firstLine="709"/>
        <w:jc w:val="both"/>
      </w:pPr>
      <w:r w:rsidRPr="00A8059F">
        <w:t xml:space="preserve">Siekiant padidinti vaikų, turinčių specialiųjų ugdymosi poreikių (toliau – SUP), įtrauktį švietime, 2 vaikams teikta mokytojo padėjėjo (1,5 etato) pagalba (2020 m. – 1 vaikui, 0,5 etato), 7 ikimokyklinio ir 3 priešmokyklinio ugdymo SUP vaikams parengtos pritaikytos individualios programos, aptartos ir patvirtintos Vaiko gerovės komisijoje (2021-10-04 protokolas Nr. 7). 40 vaikų teikta logopedo (1 etatas) pagalba. 2021 m. pedagogai kvalifikaciją tobulino vidutiniškai 12 dienų (2020 m. – 11), visiems pedagogams buvo organizuoti mokymai </w:t>
      </w:r>
      <w:r w:rsidRPr="00A8059F">
        <w:rPr>
          <w:rFonts w:eastAsia="Calibri"/>
          <w:iCs/>
        </w:rPr>
        <w:t xml:space="preserve">„Ikimokyklinio amžiaus vaikų motyvacijos ugdymas, stiprinant fizinę,  emocinę  ir intelektinę raidą“. Vaikų motyvacijai skatinti 40 % pedagogų sukūrė 17 metodinių priemonių. 2021 </w:t>
      </w:r>
      <w:r w:rsidRPr="00915134">
        <w:rPr>
          <w:rFonts w:eastAsia="Calibri"/>
          <w:iCs/>
        </w:rPr>
        <w:t xml:space="preserve">m. </w:t>
      </w:r>
      <w:r w:rsidRPr="00915134">
        <w:rPr>
          <w:shd w:val="clear" w:color="auto" w:fill="FFFFFF"/>
        </w:rPr>
        <w:t>pedagogai</w:t>
      </w:r>
      <w:r w:rsidRPr="00915134">
        <w:rPr>
          <w:bCs/>
          <w:shd w:val="clear" w:color="auto" w:fill="FFFFFF"/>
        </w:rPr>
        <w:t xml:space="preserve"> organizavo</w:t>
      </w:r>
      <w:r w:rsidRPr="00915134">
        <w:rPr>
          <w:shd w:val="clear" w:color="auto" w:fill="FFFFFF"/>
        </w:rPr>
        <w:t> 5 šalies, 1 miesto, 8 Įstaigos </w:t>
      </w:r>
      <w:r w:rsidRPr="00915134">
        <w:rPr>
          <w:bCs/>
          <w:shd w:val="clear" w:color="auto" w:fill="FFFFFF"/>
        </w:rPr>
        <w:t>projektus (</w:t>
      </w:r>
      <w:r w:rsidRPr="00915134">
        <w:rPr>
          <w:shd w:val="clear" w:color="auto" w:fill="FFFFFF"/>
        </w:rPr>
        <w:t xml:space="preserve">2020 m. atitinkamai – 0, 0, </w:t>
      </w:r>
      <w:r w:rsidRPr="00915134">
        <w:rPr>
          <w:lang w:eastAsia="lt-LT"/>
        </w:rPr>
        <w:t xml:space="preserve">5), </w:t>
      </w:r>
      <w:r w:rsidRPr="00915134">
        <w:rPr>
          <w:bCs/>
          <w:shd w:val="clear" w:color="auto" w:fill="FFFFFF"/>
        </w:rPr>
        <w:t>Įstaigoje vykdyti</w:t>
      </w:r>
      <w:r w:rsidRPr="00915134">
        <w:rPr>
          <w:shd w:val="clear" w:color="auto" w:fill="FFFFFF"/>
        </w:rPr>
        <w:t> 2 tarptautiniai, 37 šalies, 1 miesto, 8 Įstaigos </w:t>
      </w:r>
      <w:r w:rsidRPr="00915134">
        <w:rPr>
          <w:bCs/>
          <w:shd w:val="clear" w:color="auto" w:fill="FFFFFF"/>
        </w:rPr>
        <w:t>projektai</w:t>
      </w:r>
      <w:r w:rsidRPr="00915134">
        <w:rPr>
          <w:shd w:val="clear" w:color="auto" w:fill="FFFFFF"/>
        </w:rPr>
        <w:t> (2020 m. atitinkamai – 1, 9, 0, 5). </w:t>
      </w:r>
      <w:r w:rsidRPr="00915134">
        <w:rPr>
          <w:lang w:eastAsia="lt-LT"/>
        </w:rPr>
        <w:t>  </w:t>
      </w:r>
      <w:r w:rsidRPr="00915134">
        <w:rPr>
          <w:bCs/>
          <w:lang w:eastAsia="lt-LT"/>
        </w:rPr>
        <w:t>Pedagogai organizavo</w:t>
      </w:r>
      <w:r w:rsidRPr="00915134">
        <w:rPr>
          <w:lang w:eastAsia="lt-LT"/>
        </w:rPr>
        <w:t xml:space="preserve">  </w:t>
      </w:r>
      <w:r w:rsidRPr="00915134">
        <w:rPr>
          <w:bCs/>
        </w:rPr>
        <w:t xml:space="preserve">1 </w:t>
      </w:r>
      <w:r w:rsidRPr="00915134">
        <w:rPr>
          <w:lang w:eastAsia="lt-LT"/>
        </w:rPr>
        <w:t>šalies, 81 Įstaigos</w:t>
      </w:r>
      <w:r w:rsidRPr="00915134">
        <w:rPr>
          <w:bCs/>
          <w:shd w:val="clear" w:color="auto" w:fill="FFFFFF"/>
        </w:rPr>
        <w:t xml:space="preserve"> renginį</w:t>
      </w:r>
      <w:r w:rsidRPr="00915134">
        <w:rPr>
          <w:bCs/>
        </w:rPr>
        <w:t xml:space="preserve"> (2020 m.</w:t>
      </w:r>
      <w:r w:rsidRPr="00915134">
        <w:rPr>
          <w:shd w:val="clear" w:color="auto" w:fill="FFFFFF"/>
        </w:rPr>
        <w:t xml:space="preserve"> </w:t>
      </w:r>
      <w:r w:rsidRPr="00915134">
        <w:rPr>
          <w:bCs/>
        </w:rPr>
        <w:t xml:space="preserve">atitinkamai – 3, 32), </w:t>
      </w:r>
      <w:r w:rsidRPr="00915134">
        <w:rPr>
          <w:bCs/>
          <w:lang w:eastAsia="lt-LT"/>
        </w:rPr>
        <w:t>Įstaiga dalyvavo</w:t>
      </w:r>
      <w:r w:rsidRPr="00915134">
        <w:rPr>
          <w:lang w:eastAsia="lt-LT"/>
        </w:rPr>
        <w:t xml:space="preserve"> 6 tarptautiniuose, 58 šalies, 1 miesto </w:t>
      </w:r>
      <w:r w:rsidRPr="00915134">
        <w:rPr>
          <w:bCs/>
          <w:lang w:eastAsia="lt-LT"/>
        </w:rPr>
        <w:t>renginiuose (</w:t>
      </w:r>
      <w:r w:rsidRPr="00915134">
        <w:t xml:space="preserve">2020 m. </w:t>
      </w:r>
      <w:r w:rsidRPr="00915134">
        <w:rPr>
          <w:shd w:val="clear" w:color="auto" w:fill="FFFFFF"/>
        </w:rPr>
        <w:t xml:space="preserve">atitinkamai – </w:t>
      </w:r>
      <w:r w:rsidRPr="00915134">
        <w:t>5, 38, 0).</w:t>
      </w:r>
      <w:r w:rsidRPr="00915134">
        <w:rPr>
          <w:lang w:eastAsia="lt-LT"/>
        </w:rPr>
        <w:t xml:space="preserve"> Priešmokyklinių grupių </w:t>
      </w:r>
      <w:r w:rsidRPr="00A8059F">
        <w:rPr>
          <w:lang w:eastAsia="lt-LT"/>
        </w:rPr>
        <w:t xml:space="preserve">ugdytiniams buvo organizuotos 9 išvykos (2020 m. – 4), vykdant ugdomąją veiklą netradicinėse aplinkose. </w:t>
      </w:r>
      <w:r w:rsidRPr="00A8059F">
        <w:t xml:space="preserve">Įstaiga vykdė tarptautinės programos „Zipio draugai“ Klaipėdos apskrities metodinio  centro veiklą ir 2021 m. organizavo 7 metodinius-konsultacinius mokymus. </w:t>
      </w:r>
    </w:p>
    <w:p w:rsidR="00272CD2" w:rsidRDefault="00D86D42" w:rsidP="00272CD2">
      <w:pPr>
        <w:ind w:firstLine="709"/>
        <w:jc w:val="both"/>
      </w:pPr>
      <w:r w:rsidRPr="00A8059F">
        <w:lastRenderedPageBreak/>
        <w:t xml:space="preserve">2021 m. </w:t>
      </w:r>
      <w:r w:rsidRPr="00A8059F">
        <w:rPr>
          <w:bCs/>
        </w:rPr>
        <w:t xml:space="preserve">pedagogai vykdė patirties sklaidą šalyje: </w:t>
      </w:r>
      <w:r w:rsidRPr="00A8059F">
        <w:rPr>
          <w:rFonts w:eastAsia="Calibri"/>
          <w:bCs/>
        </w:rPr>
        <w:t>4 Įstaigoje vykdytų veiklų aprašai paskelbti Sveikatos mokymo ir ligų prevencijos centro interneto svetainėje (</w:t>
      </w:r>
      <w:hyperlink r:id="rId7" w:history="1">
        <w:r w:rsidRPr="00A8059F">
          <w:rPr>
            <w:rStyle w:val="Hipersaitas"/>
            <w:rFonts w:eastAsia="Calibri"/>
          </w:rPr>
          <w:t>www.smlpc.lt</w:t>
        </w:r>
      </w:hyperlink>
      <w:r w:rsidRPr="00A8059F">
        <w:rPr>
          <w:rFonts w:eastAsia="Calibri"/>
        </w:rPr>
        <w:t>), 7 atvirų veiklų filmuota medžiaga – Lietuvos mažųjų žaidynių „Facebook“ socialiniame tinkle, gerosios patirties pavyzdžiai – aktyvių mokyklų puslapyje „Aktyvių mokyklų geroji patirtis“. Pedagogai vadovavo</w:t>
      </w:r>
      <w:r w:rsidRPr="00A8059F">
        <w:t xml:space="preserve"> 2 studentų praktikoms, vedė 7 mokymus Klaipėdos universiteto Socialinių ir humanitarinių mokslų fakulteto Tęstinių studijų centre. P</w:t>
      </w:r>
      <w:r w:rsidRPr="00A8059F">
        <w:rPr>
          <w:bCs/>
          <w:lang w:eastAsia="lt-LT"/>
        </w:rPr>
        <w:t>edagogai parengė ir skaitė</w:t>
      </w:r>
      <w:r w:rsidRPr="00A8059F">
        <w:rPr>
          <w:lang w:eastAsia="lt-LT"/>
        </w:rPr>
        <w:t xml:space="preserve"> 1 pranešimą tarptautinėje, 2 – šalies konferencijose, 7 – miesto metodinėse dienose (2020 m. </w:t>
      </w:r>
      <w:r w:rsidRPr="00A8059F">
        <w:rPr>
          <w:shd w:val="clear" w:color="auto" w:fill="FFFFFF"/>
        </w:rPr>
        <w:t xml:space="preserve">atitinkamai – 0, </w:t>
      </w:r>
      <w:r w:rsidRPr="00A8059F">
        <w:rPr>
          <w:lang w:eastAsia="lt-LT"/>
        </w:rPr>
        <w:t xml:space="preserve">2, 5). </w:t>
      </w:r>
    </w:p>
    <w:p w:rsidR="00272CD2" w:rsidRDefault="00D86D42" w:rsidP="00272CD2">
      <w:pPr>
        <w:ind w:firstLine="709"/>
        <w:jc w:val="both"/>
      </w:pPr>
      <w:r w:rsidRPr="00A8059F">
        <w:rPr>
          <w:bCs/>
        </w:rPr>
        <w:t xml:space="preserve">2021 m. pagerinta vaikų maitinimo kokybė, atlikus ugdytinių tėvų, 11 gupių mokytojų ir auklėtojų padėjėjų apklausą, aptarus su Įstaigos visuomenės sveikatos specialiste ir virėjomis. Apklausų rezultatai pateikti Klaipėdos visuomenės sveikatos biurui, kuris pakoregavo Įstaigos valgiaraštį (Valgiaraštis atnaujintas 2021-03-15). </w:t>
      </w:r>
    </w:p>
    <w:p w:rsidR="00272CD2" w:rsidRDefault="00D86D42" w:rsidP="00272CD2">
      <w:pPr>
        <w:ind w:firstLine="709"/>
        <w:jc w:val="both"/>
      </w:pPr>
      <w:r w:rsidRPr="00A8059F">
        <w:rPr>
          <w:lang w:eastAsia="lt-LT"/>
        </w:rPr>
        <w:t>Puoselėjant bendradarbiavimą su ugdytinių tėvais, sukurti filmai apie Įstaigoje vykusius renginius ir pateikti tėvams uždarose grupėse „Facebook“, Įstaigos internetinėje svetainėje, internetinėje sistemoje „Mūsų darželis“.</w:t>
      </w:r>
      <w:r w:rsidRPr="00A8059F">
        <w:rPr>
          <w:rFonts w:eastAsia="Calibri"/>
        </w:rPr>
        <w:t xml:space="preserve"> </w:t>
      </w:r>
      <w:r w:rsidRPr="00A8059F">
        <w:rPr>
          <w:lang w:eastAsia="lt-LT"/>
        </w:rPr>
        <w:t xml:space="preserve">58 </w:t>
      </w:r>
      <w:r w:rsidRPr="00A8059F">
        <w:rPr>
          <w:iCs/>
          <w:lang w:eastAsia="lt-LT"/>
        </w:rPr>
        <w:t xml:space="preserve">% ugdytinių tėvų </w:t>
      </w:r>
      <w:r w:rsidRPr="00A8059F">
        <w:rPr>
          <w:lang w:eastAsia="lt-LT"/>
        </w:rPr>
        <w:t>buvo įtraukti į vaikų grupių veiklas.</w:t>
      </w:r>
    </w:p>
    <w:p w:rsidR="00272CD2" w:rsidRDefault="00D86D42" w:rsidP="00272CD2">
      <w:pPr>
        <w:ind w:firstLine="709"/>
        <w:jc w:val="both"/>
      </w:pPr>
      <w:r w:rsidRPr="00A8059F">
        <w:rPr>
          <w:rFonts w:eastAsia="Calibri"/>
        </w:rPr>
        <w:t xml:space="preserve">Mokytojų taryboje </w:t>
      </w:r>
      <w:r w:rsidRPr="00A8059F">
        <w:rPr>
          <w:rFonts w:eastAsia="Calibri"/>
          <w:bCs/>
        </w:rPr>
        <w:t>(2021-11-10 protokolas Nr. V3-6) susi</w:t>
      </w:r>
      <w:r w:rsidRPr="00A8059F">
        <w:rPr>
          <w:rFonts w:eastAsia="Calibri"/>
        </w:rPr>
        <w:t>tarta dėl vaikų pasiekimų ir pažangos vertinimo rezultatų apibendrinimo. Nustatyta, kad a</w:t>
      </w:r>
      <w:r w:rsidRPr="00A8059F">
        <w:rPr>
          <w:rFonts w:eastAsia="Calibri"/>
          <w:bCs/>
        </w:rPr>
        <w:t xml:space="preserve">nkstyvojo amžiaus numatytus ugdymosi rezultatus (iš visų pasiekimų sričių) pasiekė 76 </w:t>
      </w:r>
      <w:r w:rsidRPr="00A8059F">
        <w:rPr>
          <w:rFonts w:eastAsia="Calibri"/>
          <w:iCs/>
        </w:rPr>
        <w:t xml:space="preserve">% </w:t>
      </w:r>
      <w:r w:rsidRPr="00A8059F">
        <w:rPr>
          <w:rFonts w:eastAsia="Calibri"/>
          <w:bCs/>
        </w:rPr>
        <w:t xml:space="preserve">vaikų, ikimokyklinio amžiaus – 61,2 </w:t>
      </w:r>
      <w:r w:rsidRPr="00A8059F">
        <w:rPr>
          <w:rFonts w:eastAsia="Calibri"/>
          <w:iCs/>
        </w:rPr>
        <w:t xml:space="preserve">%, </w:t>
      </w:r>
      <w:r w:rsidRPr="00A8059F">
        <w:rPr>
          <w:rFonts w:eastAsia="Calibri"/>
          <w:bCs/>
        </w:rPr>
        <w:t xml:space="preserve">priešmokyklinio amžiaus (iš visų kompetencijų) – 70 </w:t>
      </w:r>
      <w:r w:rsidRPr="00A8059F">
        <w:rPr>
          <w:rFonts w:eastAsia="Calibri"/>
          <w:iCs/>
        </w:rPr>
        <w:t xml:space="preserve">% </w:t>
      </w:r>
      <w:r w:rsidRPr="00A8059F">
        <w:rPr>
          <w:rFonts w:eastAsia="Calibri"/>
          <w:bCs/>
        </w:rPr>
        <w:t>vaikų.</w:t>
      </w:r>
      <w:r w:rsidRPr="00A8059F">
        <w:t xml:space="preserve"> 90 % vaikų pasiekė numatytus fizinio aktyvumo rodiklius. 72 % ugdytinių tėvų ugdymo(si) motyvacijos palaikymą Įstaigoje vertina labai gerai (</w:t>
      </w:r>
      <w:r w:rsidRPr="00A8059F">
        <w:rPr>
          <w:lang w:val="pt-PT"/>
        </w:rPr>
        <w:t xml:space="preserve">2021-12-08 </w:t>
      </w:r>
      <w:r w:rsidRPr="00A8059F">
        <w:t xml:space="preserve">Mokytojų tarybos posėdžio </w:t>
      </w:r>
      <w:r w:rsidRPr="00A8059F">
        <w:rPr>
          <w:lang w:val="pt-PT"/>
        </w:rPr>
        <w:t>protokolas Nr. V3-7)</w:t>
      </w:r>
      <w:r w:rsidRPr="00A8059F">
        <w:t xml:space="preserve">. 78 </w:t>
      </w:r>
      <w:r w:rsidRPr="00A8059F">
        <w:rPr>
          <w:lang w:val="pt-PT"/>
        </w:rPr>
        <w:t>%</w:t>
      </w:r>
      <w:r w:rsidRPr="00A8059F">
        <w:t xml:space="preserve"> tėvų vaikų ugdymo kokybę Įstaigoje vertina labai gerai, o likusieji – gerai (2021-12-22 Mokytojų metodinės tarybos posėdžio protokolas Nr. V4-8). </w:t>
      </w:r>
    </w:p>
    <w:p w:rsidR="00D86D42" w:rsidRPr="00272CD2" w:rsidRDefault="00D86D42" w:rsidP="00272CD2">
      <w:pPr>
        <w:ind w:firstLine="709"/>
        <w:jc w:val="both"/>
      </w:pPr>
      <w:r w:rsidRPr="00A8059F">
        <w:rPr>
          <w:rFonts w:eastAsia="Calibri"/>
        </w:rPr>
        <w:t xml:space="preserve">Išanalizavus įgyvendintas pirmojo uždavinio numatytas priemones, galima teigti, kad vaikams buvo užtikrintas </w:t>
      </w:r>
      <w:r w:rsidRPr="00A8059F">
        <w:rPr>
          <w:bCs/>
        </w:rPr>
        <w:t>kokybiškas ugdymas(-is).</w:t>
      </w:r>
    </w:p>
    <w:p w:rsidR="00D86D42" w:rsidRPr="00A8059F" w:rsidRDefault="00D86D42" w:rsidP="00272CD2">
      <w:pPr>
        <w:numPr>
          <w:ilvl w:val="0"/>
          <w:numId w:val="1"/>
        </w:numPr>
        <w:tabs>
          <w:tab w:val="left" w:pos="1134"/>
        </w:tabs>
        <w:ind w:left="0" w:firstLine="709"/>
        <w:contextualSpacing/>
        <w:jc w:val="both"/>
        <w:rPr>
          <w:rFonts w:eastAsia="Calibri"/>
        </w:rPr>
      </w:pPr>
      <w:r w:rsidRPr="00A8059F">
        <w:t>įgyvendinant antrąjį uždavinį – STEAM ugdymo tobulinimas, gilinant pedagogų skaitmeninę kompetenciją – buvo aktyviai naudojama STEAM metodika ikimokyklinio ir priešmokyklinio ugdymo grupėse, p</w:t>
      </w:r>
      <w:r w:rsidRPr="00A8059F">
        <w:rPr>
          <w:rFonts w:eastAsia="Calibri"/>
          <w:bCs/>
        </w:rPr>
        <w:t>arengtas ir patvirtintas STEAM ugdymo 2021 metų veiklos planas (2021-01-18 direktoriaus įsakymas Nr. V-17).</w:t>
      </w:r>
      <w:r w:rsidRPr="00A8059F">
        <w:t xml:space="preserve"> 2021 m. </w:t>
      </w:r>
      <w:r w:rsidRPr="00A8059F">
        <w:rPr>
          <w:rFonts w:eastAsia="Calibri"/>
        </w:rPr>
        <w:t>100 % pedagogų taikė STEAM metodus ugdomojoje veikloje,</w:t>
      </w:r>
      <w:r w:rsidRPr="00A8059F">
        <w:t xml:space="preserve"> </w:t>
      </w:r>
      <w:r w:rsidRPr="00A8059F">
        <w:rPr>
          <w:rFonts w:eastAsia="Calibri"/>
        </w:rPr>
        <w:t xml:space="preserve">100 % pedagogų pagilino STEAM metodo taikymo kompetencijas (2020 m. – 60 </w:t>
      </w:r>
      <w:r w:rsidRPr="00A8059F">
        <w:rPr>
          <w:rFonts w:eastAsia="Calibri"/>
          <w:lang w:val="en-US"/>
        </w:rPr>
        <w:t>%</w:t>
      </w:r>
      <w:r w:rsidRPr="00A8059F">
        <w:rPr>
          <w:rFonts w:eastAsia="Calibri"/>
        </w:rPr>
        <w:t>). Gerinant pedagogų skaitmeninę kompetenciją, 10 pedagogų tobulino šią kompetenciją 3 seminaruose, visiems pedagogams buvo organizuoti IKT mokymai „IKT priemonių naudojimas ir pritaikymas ikimokykliniame ir priešmokykliniame ugdyme“, organizuota atvira veikla priešmokyklinėje grupėje „Darbas su interaktyvia lenta“ (2021-03-17 Metodinės tarybos posėdžio protokolas Nr. V4-3). 2021 m. atliktos dvi pedagogų apklausos „IKT taikymas darželyje“. Lyginant pirmosios ir antrosios apklausos rezultatus, nustatytas teigiamas pedagogų skaitmeninės kompetencijos vertinimo pokytis – 23,2 % daugiau pedagogų vertino savo skaitmeninę kompetenciją labai gerai, IKT kasdien ugdomosios veiklos metu naudojo 17,5 % daugiau pedagogų (2021-12-08 Mokytojų tarybos posėdžio protokolas V3-7). Įstaigoje  vykdytos 97 STEAM veiklos (2020 m. – 88), 15 teminių veiklų (2020 m. – 13), i</w:t>
      </w:r>
      <w:r w:rsidRPr="00A8059F">
        <w:rPr>
          <w:lang w:eastAsia="lt-LT"/>
        </w:rPr>
        <w:t xml:space="preserve">nicijuoti 3 respublikiniai projektai, sukurtas </w:t>
      </w:r>
      <w:r w:rsidRPr="00A8059F">
        <w:rPr>
          <w:bCs/>
        </w:rPr>
        <w:t xml:space="preserve">respublikinio projekto „Kuriame kitaip“ veiklų </w:t>
      </w:r>
      <w:r w:rsidRPr="00A8059F">
        <w:t>katalogas (</w:t>
      </w:r>
      <w:hyperlink r:id="rId8" w:history="1">
        <w:r w:rsidRPr="00A8059F">
          <w:rPr>
            <w:rStyle w:val="Hipersaitas"/>
          </w:rPr>
          <w:t>https://www.volungele.lt/images/21/5Kuriame_kitaip_katalogas.pdf</w:t>
        </w:r>
      </w:hyperlink>
      <w:r w:rsidRPr="00A8059F">
        <w:t xml:space="preserve">). Įstaigos pedagogai dalinosi patirtimi: organizuota respublikinė konferencija ,,STEAM įgūdžių ugdymo galimybės ikimokykliniame amžiuje", </w:t>
      </w:r>
      <w:r w:rsidRPr="00A8059F">
        <w:rPr>
          <w:bCs/>
          <w:lang w:eastAsia="lt-LT"/>
        </w:rPr>
        <w:t>dalyvavo 218 pedagogų, 15 pedagogų skaitė pranešimus, s</w:t>
      </w:r>
      <w:r w:rsidRPr="00A8059F">
        <w:t>ukurtas STEAM ugdymo įgyvendinimo idėjų bankas (</w:t>
      </w:r>
      <w:hyperlink r:id="rId9" w:history="1">
        <w:r w:rsidRPr="00A8059F">
          <w:rPr>
            <w:rStyle w:val="Hipersaitas"/>
          </w:rPr>
          <w:t>https://www.volungele.lt/index.php/ugdymas/steam-veiklos</w:t>
        </w:r>
      </w:hyperlink>
      <w:r w:rsidRPr="00A8059F">
        <w:t xml:space="preserve">), pedagogai parengė ir skaitė 1 pranešimą </w:t>
      </w:r>
      <w:r w:rsidRPr="00A8059F">
        <w:rPr>
          <w:lang w:val="pt-PT"/>
        </w:rPr>
        <w:t xml:space="preserve">tarptautinėje ir 5 respublikinėse konferencijose, </w:t>
      </w:r>
      <w:r w:rsidRPr="00A8059F">
        <w:rPr>
          <w:rFonts w:eastAsia="Calibri"/>
        </w:rPr>
        <w:t xml:space="preserve">pateikti 5 Įstaigoje vykusių STEAM veiklų aprašai </w:t>
      </w:r>
      <w:r w:rsidRPr="00A8059F">
        <w:rPr>
          <w:rFonts w:eastAsia="Calibri"/>
          <w:iCs/>
        </w:rPr>
        <w:t xml:space="preserve">Europos </w:t>
      </w:r>
      <w:r w:rsidRPr="00A8059F">
        <w:rPr>
          <w:rFonts w:eastAsia="Calibri"/>
        </w:rPr>
        <w:t xml:space="preserve">STEM mokyklų tinklo (STEM School Label) svetainėje ( 2020 m. – 4). </w:t>
      </w:r>
      <w:r w:rsidRPr="00A8059F">
        <w:t xml:space="preserve">Modernizuotos 4 grupės: pakabinti projektoriai, ekranai, nupirkti 4 kompiuteriai. </w:t>
      </w:r>
      <w:r w:rsidRPr="00A8059F">
        <w:rPr>
          <w:rFonts w:eastAsia="Calibri"/>
        </w:rPr>
        <w:t>STEAM veikloms lauke vykdyti Įstaigos teritorijoje įrengta „Miško klasė“, 6 pedagogai dalyvavo mokymuose „Darželis lauke“, siekiant kryptingo patyriminio ugdymo  tobulinimo.</w:t>
      </w:r>
      <w:r w:rsidRPr="00A8059F">
        <w:t xml:space="preserve"> Lyginant pirmąją ir antrąją atliktą </w:t>
      </w:r>
      <w:r w:rsidRPr="00A8059F">
        <w:rPr>
          <w:rFonts w:eastAsia="Calibri"/>
        </w:rPr>
        <w:t xml:space="preserve">ugdytinių tėvų </w:t>
      </w:r>
      <w:r w:rsidRPr="00A8059F">
        <w:t xml:space="preserve">apklausą ,,Tėvų požiūris į STEAM veiklų integravimą“, nustatytas teigiamas STEAM veiklų naudingumo pokytis (12,4 %). Pirmos </w:t>
      </w:r>
      <w:r w:rsidRPr="00A8059F">
        <w:lastRenderedPageBreak/>
        <w:t xml:space="preserve">apklausos metu 76,5 </w:t>
      </w:r>
      <w:r w:rsidRPr="00A8059F">
        <w:rPr>
          <w:rFonts w:eastAsia="Calibri"/>
        </w:rPr>
        <w:t>%</w:t>
      </w:r>
      <w:r w:rsidRPr="00A8059F">
        <w:t xml:space="preserve">, o antros 88,9 </w:t>
      </w:r>
      <w:r w:rsidRPr="00A8059F">
        <w:rPr>
          <w:rFonts w:eastAsia="Calibri"/>
        </w:rPr>
        <w:t>%</w:t>
      </w:r>
      <w:r w:rsidRPr="00A8059F">
        <w:t xml:space="preserve"> ugdytinių tėvų teigė, kad STEAM veiklos labai naudingos ikimokyklinio ir priešmokyklinio amžiaus vaikams.</w:t>
      </w:r>
      <w:r w:rsidRPr="00A8059F">
        <w:rPr>
          <w:rFonts w:eastAsia="Calibri"/>
        </w:rPr>
        <w:t xml:space="preserve"> Įstaigoje ugdomų vaikų pažinimo kompetencijos lygmuo padidėjo 6 % (2021-11-10 Mokytojų tarybos posėdžio protokolas Nr. V3-6).</w:t>
      </w:r>
    </w:p>
    <w:p w:rsidR="00272CD2" w:rsidRDefault="00D86D42" w:rsidP="00272CD2">
      <w:pPr>
        <w:tabs>
          <w:tab w:val="left" w:pos="887"/>
        </w:tabs>
        <w:ind w:firstLine="709"/>
        <w:contextualSpacing/>
        <w:jc w:val="both"/>
        <w:rPr>
          <w:rFonts w:eastAsia="Calibri"/>
        </w:rPr>
      </w:pPr>
      <w:r w:rsidRPr="00A8059F">
        <w:rPr>
          <w:rFonts w:eastAsia="Calibri"/>
        </w:rPr>
        <w:t xml:space="preserve">Apibendrinant antrojo uždavinio įgyvendinimą, galima teigti, kad įstaigoje įvyko teigiami pokyčiai </w:t>
      </w:r>
      <w:r w:rsidRPr="00A8059F">
        <w:t>STEAM ugdymo ir pedagogų skaitmeninės kompetencijos tobulinimo srityse.</w:t>
      </w:r>
      <w:r w:rsidRPr="00A8059F">
        <w:rPr>
          <w:rFonts w:eastAsia="Calibri"/>
        </w:rPr>
        <w:t xml:space="preserve"> </w:t>
      </w:r>
    </w:p>
    <w:p w:rsidR="00272CD2" w:rsidRDefault="00D86D42" w:rsidP="00272CD2">
      <w:pPr>
        <w:tabs>
          <w:tab w:val="left" w:pos="887"/>
        </w:tabs>
        <w:ind w:firstLine="709"/>
        <w:contextualSpacing/>
        <w:jc w:val="both"/>
        <w:rPr>
          <w:rFonts w:eastAsia="Calibri"/>
        </w:rPr>
      </w:pPr>
      <w:r w:rsidRPr="00A8059F">
        <w:t xml:space="preserve">Siekiant </w:t>
      </w:r>
      <w:r w:rsidRPr="00A8059F">
        <w:rPr>
          <w:bCs/>
        </w:rPr>
        <w:t>Strateginio plano antrojo tikslo – užtikrinti sveiką, saugią ir šiuolaikinius ugdymo(si) reikalavimus atliepiančią aplinką</w:t>
      </w:r>
      <w:r w:rsidRPr="00A8059F">
        <w:t xml:space="preserve"> – Įstaigos veikla buvo orientuojama į edukacinių aplinkų kūrimą, patalpų būklės gerinimą, šiuolaikinių ugdymo(si) priemonių įsigijimą. Tikslui pasiekti buvo vykdomas vienas Veiklos plano uždavinys – Įstaigos materialinės bazės ir edukacinių aplinkų gerinimas – pagal kurį </w:t>
      </w:r>
      <w:bookmarkStart w:id="2" w:name="_Hlk92972558"/>
      <w:r w:rsidRPr="00A8059F">
        <w:t xml:space="preserve">už 199,00 Eur STEAM laboratorija papildyta patyriminio ugdymo veiklų priemonėmis, už 6351,78 Eur įsigytos vaikų lavinimo priemonės ir žaislai, 4 projektoriai, 4 projekciniai ekranai, 4 kompiuteriai, antivirusinė programa kompiuteriams, 3 spausdintuvai. Gerinant edukacines aplinkas lauko erdvėse ir grupių patalpose, už 2305,00 Eur įsigyti 2 lauko žaidimų nameliai-pavėsinės, įrengta ,,Miško klasė“, už 2364,00 Eur įsigyta vaikiškų stalų ir kėdučių 3 grupėms, vaikiška sofa vaikų žaidimų ir poilsio kampeliui. Vykdant patalpų būklės gerinimą, atliktas maisto sandėlio remontas, už  2732,00 Eur atliktas 1 grupės sienų remontas, suremontuotos 6 grupių rūbinių lubos, pagerinant apšvietimą, pakeistas lietaus nuotekų stovas, plytelėmis išklotos 3 grupių lauko įėjimų grindys, atliktas pastato pamatų bei fasado siūlių užglaistymas ir dažymas. </w:t>
      </w:r>
    </w:p>
    <w:p w:rsidR="00272CD2" w:rsidRDefault="00D86D42" w:rsidP="00272CD2">
      <w:pPr>
        <w:tabs>
          <w:tab w:val="left" w:pos="887"/>
        </w:tabs>
        <w:ind w:firstLine="709"/>
        <w:contextualSpacing/>
        <w:jc w:val="both"/>
        <w:rPr>
          <w:rFonts w:eastAsia="Calibri"/>
        </w:rPr>
      </w:pPr>
      <w:r w:rsidRPr="00A8059F">
        <w:t xml:space="preserve">2021 m., gerinant Įstaigos materialinę bazę ir edukacines aplinkas, panaudota </w:t>
      </w:r>
      <w:r w:rsidRPr="00A8059F">
        <w:rPr>
          <w:bCs/>
        </w:rPr>
        <w:t>1698</w:t>
      </w:r>
      <w:r w:rsidRPr="00A8059F">
        <w:t xml:space="preserve"> Eur paramos lėšų.</w:t>
      </w:r>
      <w:bookmarkEnd w:id="2"/>
    </w:p>
    <w:p w:rsidR="00CA752D" w:rsidRDefault="00CA752D" w:rsidP="00272CD2">
      <w:pPr>
        <w:tabs>
          <w:tab w:val="left" w:pos="887"/>
        </w:tabs>
        <w:ind w:firstLine="709"/>
        <w:contextualSpacing/>
        <w:jc w:val="both"/>
      </w:pPr>
    </w:p>
    <w:p w:rsidR="00D57F27" w:rsidRPr="00272CD2" w:rsidRDefault="00D86D42" w:rsidP="00272CD2">
      <w:pPr>
        <w:tabs>
          <w:tab w:val="left" w:pos="887"/>
        </w:tabs>
        <w:ind w:firstLine="709"/>
        <w:contextualSpacing/>
        <w:jc w:val="both"/>
        <w:rPr>
          <w:rFonts w:eastAsia="Calibri"/>
        </w:rPr>
      </w:pPr>
      <w:bookmarkStart w:id="3" w:name="_GoBack"/>
      <w:bookmarkEnd w:id="3"/>
      <w:r w:rsidRPr="00A8059F">
        <w:t>2021 m. Įstaigos finansinė situacija:</w:t>
      </w:r>
    </w:p>
    <w:tbl>
      <w:tblPr>
        <w:tblStyle w:val="Lentelstinklelis"/>
        <w:tblW w:w="9498" w:type="dxa"/>
        <w:tblInd w:w="25" w:type="dxa"/>
        <w:tblLayout w:type="fixed"/>
        <w:tblLook w:val="04A0" w:firstRow="1" w:lastRow="0" w:firstColumn="1" w:lastColumn="0" w:noHBand="0" w:noVBand="1"/>
      </w:tblPr>
      <w:tblGrid>
        <w:gridCol w:w="1560"/>
        <w:gridCol w:w="1990"/>
        <w:gridCol w:w="1270"/>
        <w:gridCol w:w="1423"/>
        <w:gridCol w:w="3255"/>
      </w:tblGrid>
      <w:tr w:rsidR="00D86D42" w:rsidRPr="00A8059F" w:rsidTr="00EF4595">
        <w:tc>
          <w:tcPr>
            <w:tcW w:w="1560" w:type="dxa"/>
            <w:vMerge w:val="restart"/>
            <w:tcBorders>
              <w:top w:val="single" w:sz="4" w:space="0" w:color="auto"/>
              <w:left w:val="single" w:sz="4" w:space="0" w:color="auto"/>
              <w:bottom w:val="single" w:sz="4" w:space="0" w:color="auto"/>
              <w:right w:val="single" w:sz="4" w:space="0" w:color="auto"/>
            </w:tcBorders>
            <w:hideMark/>
          </w:tcPr>
          <w:p w:rsidR="00D86D42" w:rsidRPr="00A8059F" w:rsidRDefault="00D86D42" w:rsidP="00EF4595">
            <w:pPr>
              <w:jc w:val="center"/>
            </w:pPr>
            <w:r w:rsidRPr="00A8059F">
              <w:t>Finansavimo šaltinis</w:t>
            </w:r>
          </w:p>
        </w:tc>
        <w:tc>
          <w:tcPr>
            <w:tcW w:w="4683" w:type="dxa"/>
            <w:gridSpan w:val="3"/>
            <w:tcBorders>
              <w:top w:val="single" w:sz="4" w:space="0" w:color="auto"/>
              <w:left w:val="single" w:sz="4" w:space="0" w:color="auto"/>
              <w:bottom w:val="single" w:sz="4" w:space="0" w:color="auto"/>
              <w:right w:val="single" w:sz="4" w:space="0" w:color="auto"/>
            </w:tcBorders>
            <w:hideMark/>
          </w:tcPr>
          <w:p w:rsidR="00D86D42" w:rsidRPr="00A8059F" w:rsidRDefault="00D86D42" w:rsidP="00EF4595">
            <w:pPr>
              <w:jc w:val="center"/>
            </w:pPr>
            <w:r w:rsidRPr="00A8059F">
              <w:t>Lėšos (tūkst. Eur)</w:t>
            </w:r>
          </w:p>
        </w:tc>
        <w:tc>
          <w:tcPr>
            <w:tcW w:w="3255" w:type="dxa"/>
            <w:vMerge w:val="restart"/>
            <w:tcBorders>
              <w:top w:val="single" w:sz="4" w:space="0" w:color="auto"/>
              <w:left w:val="single" w:sz="4" w:space="0" w:color="auto"/>
              <w:right w:val="single" w:sz="4" w:space="0" w:color="auto"/>
            </w:tcBorders>
          </w:tcPr>
          <w:p w:rsidR="00D86D42" w:rsidRPr="00A8059F" w:rsidRDefault="00D86D42" w:rsidP="00EF4595">
            <w:pPr>
              <w:jc w:val="both"/>
            </w:pPr>
            <w:r w:rsidRPr="00A8059F">
              <w:t>Pastabos</w:t>
            </w:r>
          </w:p>
          <w:p w:rsidR="00D86D42" w:rsidRPr="00A8059F" w:rsidRDefault="00D86D42" w:rsidP="00EF4595">
            <w:pPr>
              <w:jc w:val="both"/>
            </w:pPr>
          </w:p>
        </w:tc>
      </w:tr>
      <w:tr w:rsidR="00D86D42" w:rsidRPr="00A8059F" w:rsidTr="00EF4595">
        <w:tc>
          <w:tcPr>
            <w:tcW w:w="1560" w:type="dxa"/>
            <w:vMerge/>
            <w:tcBorders>
              <w:top w:val="single" w:sz="4" w:space="0" w:color="auto"/>
              <w:left w:val="single" w:sz="4" w:space="0" w:color="auto"/>
              <w:bottom w:val="single" w:sz="4" w:space="0" w:color="auto"/>
              <w:right w:val="single" w:sz="4" w:space="0" w:color="auto"/>
            </w:tcBorders>
            <w:vAlign w:val="center"/>
            <w:hideMark/>
          </w:tcPr>
          <w:p w:rsidR="00D86D42" w:rsidRPr="00A8059F" w:rsidRDefault="00D86D42" w:rsidP="00EF4595"/>
        </w:tc>
        <w:tc>
          <w:tcPr>
            <w:tcW w:w="1990" w:type="dxa"/>
            <w:tcBorders>
              <w:top w:val="single" w:sz="4" w:space="0" w:color="auto"/>
              <w:left w:val="single" w:sz="4" w:space="0" w:color="auto"/>
              <w:bottom w:val="single" w:sz="4" w:space="0" w:color="auto"/>
              <w:right w:val="single" w:sz="4" w:space="0" w:color="auto"/>
            </w:tcBorders>
            <w:hideMark/>
          </w:tcPr>
          <w:p w:rsidR="00D86D42" w:rsidRPr="00A8059F" w:rsidRDefault="00D86D42" w:rsidP="00EF4595">
            <w:r w:rsidRPr="00A8059F">
              <w:t>Planas (patikslintas)</w:t>
            </w:r>
          </w:p>
        </w:tc>
        <w:tc>
          <w:tcPr>
            <w:tcW w:w="1270" w:type="dxa"/>
            <w:tcBorders>
              <w:top w:val="single" w:sz="4" w:space="0" w:color="auto"/>
              <w:left w:val="single" w:sz="4" w:space="0" w:color="auto"/>
              <w:bottom w:val="single" w:sz="4" w:space="0" w:color="auto"/>
              <w:right w:val="single" w:sz="4" w:space="0" w:color="auto"/>
            </w:tcBorders>
            <w:hideMark/>
          </w:tcPr>
          <w:p w:rsidR="00D86D42" w:rsidRPr="00A8059F" w:rsidRDefault="00D86D42" w:rsidP="00EF4595">
            <w:r w:rsidRPr="00A8059F">
              <w:t>Panaudota lėšų</w:t>
            </w:r>
          </w:p>
        </w:tc>
        <w:tc>
          <w:tcPr>
            <w:tcW w:w="1423" w:type="dxa"/>
            <w:tcBorders>
              <w:top w:val="single" w:sz="4" w:space="0" w:color="auto"/>
              <w:left w:val="single" w:sz="4" w:space="0" w:color="auto"/>
              <w:bottom w:val="single" w:sz="4" w:space="0" w:color="auto"/>
              <w:right w:val="single" w:sz="4" w:space="0" w:color="auto"/>
            </w:tcBorders>
            <w:hideMark/>
          </w:tcPr>
          <w:p w:rsidR="00D86D42" w:rsidRPr="00A8059F" w:rsidRDefault="00D86D42" w:rsidP="00EF4595">
            <w:r w:rsidRPr="00A8059F">
              <w:t>Įvykdymas (%)</w:t>
            </w:r>
          </w:p>
        </w:tc>
        <w:tc>
          <w:tcPr>
            <w:tcW w:w="3255" w:type="dxa"/>
            <w:vMerge/>
            <w:tcBorders>
              <w:left w:val="single" w:sz="4" w:space="0" w:color="auto"/>
              <w:bottom w:val="single" w:sz="4" w:space="0" w:color="auto"/>
              <w:right w:val="single" w:sz="4" w:space="0" w:color="auto"/>
            </w:tcBorders>
          </w:tcPr>
          <w:p w:rsidR="00D86D42" w:rsidRPr="00A8059F" w:rsidRDefault="00D86D42" w:rsidP="00EF4595">
            <w:pPr>
              <w:jc w:val="both"/>
            </w:pPr>
          </w:p>
        </w:tc>
      </w:tr>
      <w:tr w:rsidR="00D86D42" w:rsidRPr="00A8059F" w:rsidTr="00EF4595">
        <w:trPr>
          <w:trHeight w:val="415"/>
        </w:trPr>
        <w:tc>
          <w:tcPr>
            <w:tcW w:w="1560" w:type="dxa"/>
            <w:tcBorders>
              <w:top w:val="single" w:sz="4" w:space="0" w:color="auto"/>
              <w:left w:val="single" w:sz="4" w:space="0" w:color="auto"/>
              <w:bottom w:val="single" w:sz="4" w:space="0" w:color="auto"/>
              <w:right w:val="single" w:sz="4" w:space="0" w:color="auto"/>
            </w:tcBorders>
            <w:hideMark/>
          </w:tcPr>
          <w:p w:rsidR="00D86D42" w:rsidRPr="00A8059F" w:rsidRDefault="00D86D42" w:rsidP="00EF4595">
            <w:r w:rsidRPr="00A8059F">
              <w:t>Savivaldybės biudžetas (SB)</w:t>
            </w:r>
          </w:p>
        </w:tc>
        <w:tc>
          <w:tcPr>
            <w:tcW w:w="1990" w:type="dxa"/>
            <w:tcBorders>
              <w:top w:val="single" w:sz="4" w:space="0" w:color="auto"/>
              <w:left w:val="single" w:sz="4" w:space="0" w:color="auto"/>
              <w:bottom w:val="single" w:sz="4" w:space="0" w:color="auto"/>
              <w:right w:val="single" w:sz="4" w:space="0" w:color="auto"/>
            </w:tcBorders>
          </w:tcPr>
          <w:p w:rsidR="00D86D42" w:rsidRPr="00A8059F" w:rsidRDefault="00D86D42" w:rsidP="00EF4595">
            <w:r w:rsidRPr="00A8059F">
              <w:t>449,8</w:t>
            </w:r>
          </w:p>
          <w:p w:rsidR="00D86D42" w:rsidRPr="00A8059F" w:rsidRDefault="00D86D42" w:rsidP="00EF4595"/>
          <w:p w:rsidR="00D86D42" w:rsidRPr="00A8059F" w:rsidRDefault="00D86D42" w:rsidP="00EF4595">
            <w:r w:rsidRPr="00A8059F">
              <w:t>Maitinimo paslaugų kompensavimas – 4,3</w:t>
            </w:r>
          </w:p>
          <w:p w:rsidR="00D86D42" w:rsidRPr="00A8059F" w:rsidRDefault="00D86D42" w:rsidP="00EF4595">
            <w:r w:rsidRPr="00A8059F">
              <w:t>nemokamo maitinimo – 3,4</w:t>
            </w:r>
          </w:p>
        </w:tc>
        <w:tc>
          <w:tcPr>
            <w:tcW w:w="1270" w:type="dxa"/>
            <w:tcBorders>
              <w:top w:val="single" w:sz="4" w:space="0" w:color="auto"/>
              <w:left w:val="single" w:sz="4" w:space="0" w:color="auto"/>
              <w:bottom w:val="single" w:sz="4" w:space="0" w:color="auto"/>
              <w:right w:val="single" w:sz="4" w:space="0" w:color="auto"/>
            </w:tcBorders>
          </w:tcPr>
          <w:p w:rsidR="00D86D42" w:rsidRPr="00A8059F" w:rsidRDefault="00D86D42" w:rsidP="00EF4595">
            <w:r w:rsidRPr="00A8059F">
              <w:t>447,0</w:t>
            </w:r>
          </w:p>
          <w:p w:rsidR="00D86D42" w:rsidRPr="00A8059F" w:rsidRDefault="00D86D42" w:rsidP="00EF4595"/>
          <w:p w:rsidR="00D86D42" w:rsidRPr="00A8059F" w:rsidRDefault="00D86D42" w:rsidP="00EF4595"/>
          <w:p w:rsidR="00D86D42" w:rsidRPr="00A8059F" w:rsidRDefault="00D86D42" w:rsidP="00EF4595"/>
          <w:p w:rsidR="00D86D42" w:rsidRPr="00A8059F" w:rsidRDefault="00D86D42" w:rsidP="00EF4595">
            <w:r w:rsidRPr="00A8059F">
              <w:t>4,3</w:t>
            </w:r>
          </w:p>
          <w:p w:rsidR="00D86D42" w:rsidRPr="00A8059F" w:rsidRDefault="00D86D42" w:rsidP="00EF4595"/>
          <w:p w:rsidR="00D86D42" w:rsidRPr="00A8059F" w:rsidRDefault="00D86D42" w:rsidP="00EF4595">
            <w:r w:rsidRPr="00A8059F">
              <w:t>2,5</w:t>
            </w:r>
          </w:p>
        </w:tc>
        <w:tc>
          <w:tcPr>
            <w:tcW w:w="1423" w:type="dxa"/>
            <w:tcBorders>
              <w:top w:val="single" w:sz="4" w:space="0" w:color="auto"/>
              <w:left w:val="single" w:sz="4" w:space="0" w:color="auto"/>
              <w:bottom w:val="single" w:sz="4" w:space="0" w:color="auto"/>
              <w:right w:val="single" w:sz="4" w:space="0" w:color="auto"/>
            </w:tcBorders>
          </w:tcPr>
          <w:p w:rsidR="00D86D42" w:rsidRPr="00A8059F" w:rsidRDefault="00D86D42" w:rsidP="00EF4595">
            <w:r w:rsidRPr="00A8059F">
              <w:t>99,4</w:t>
            </w:r>
          </w:p>
          <w:p w:rsidR="00D86D42" w:rsidRPr="00A8059F" w:rsidRDefault="00D86D42" w:rsidP="00EF4595"/>
          <w:p w:rsidR="00D86D42" w:rsidRPr="00A8059F" w:rsidRDefault="00D86D42" w:rsidP="00EF4595"/>
          <w:p w:rsidR="00D86D42" w:rsidRPr="00A8059F" w:rsidRDefault="00D86D42" w:rsidP="00EF4595"/>
          <w:p w:rsidR="00D86D42" w:rsidRPr="00A8059F" w:rsidRDefault="00D86D42" w:rsidP="00EF4595">
            <w:r w:rsidRPr="00A8059F">
              <w:t>100</w:t>
            </w:r>
          </w:p>
          <w:p w:rsidR="00D86D42" w:rsidRPr="00A8059F" w:rsidRDefault="00D86D42" w:rsidP="00EF4595"/>
          <w:p w:rsidR="00D86D42" w:rsidRPr="00A8059F" w:rsidRDefault="00D86D42" w:rsidP="00EF4595">
            <w:r w:rsidRPr="00A8059F">
              <w:t>73,6</w:t>
            </w:r>
          </w:p>
        </w:tc>
        <w:tc>
          <w:tcPr>
            <w:tcW w:w="3255" w:type="dxa"/>
            <w:tcBorders>
              <w:top w:val="single" w:sz="4" w:space="0" w:color="auto"/>
              <w:left w:val="single" w:sz="4" w:space="0" w:color="auto"/>
              <w:bottom w:val="single" w:sz="4" w:space="0" w:color="auto"/>
              <w:right w:val="single" w:sz="4" w:space="0" w:color="auto"/>
            </w:tcBorders>
          </w:tcPr>
          <w:p w:rsidR="00D86D42" w:rsidRPr="00A8059F" w:rsidRDefault="00D86D42" w:rsidP="00EF4595">
            <w:pPr>
              <w:jc w:val="both"/>
            </w:pPr>
            <w:r w:rsidRPr="00A8059F">
              <w:t>Sumažėjus sergamumui bei atsisakius darbuotojai nutraukti darbo sutartį, nepanaudota ligos pašalpoms 2,658</w:t>
            </w:r>
            <w:r>
              <w:t xml:space="preserve"> tūkst. </w:t>
            </w:r>
            <w:r w:rsidRPr="00A8059F">
              <w:t xml:space="preserve"> Eur, liko nepanaudota 0,08 Eur dėl mažesnės elektros energijos sąskaitos likučio apmokėjimui už 2020 m.; nemokamo maitinimo liko 0,286 </w:t>
            </w:r>
            <w:r>
              <w:t xml:space="preserve">tūkst. </w:t>
            </w:r>
            <w:r w:rsidRPr="00A8059F">
              <w:t>Eur dėl sumažėjusio lankomumo ekstremalios situacijos metu</w:t>
            </w:r>
          </w:p>
        </w:tc>
      </w:tr>
      <w:tr w:rsidR="00D86D42" w:rsidRPr="00A8059F" w:rsidTr="00EF4595">
        <w:tc>
          <w:tcPr>
            <w:tcW w:w="1560" w:type="dxa"/>
            <w:tcBorders>
              <w:top w:val="single" w:sz="4" w:space="0" w:color="auto"/>
              <w:left w:val="single" w:sz="4" w:space="0" w:color="auto"/>
              <w:bottom w:val="single" w:sz="4" w:space="0" w:color="auto"/>
              <w:right w:val="single" w:sz="4" w:space="0" w:color="auto"/>
            </w:tcBorders>
            <w:hideMark/>
          </w:tcPr>
          <w:p w:rsidR="00D86D42" w:rsidRPr="00A8059F" w:rsidRDefault="00D86D42" w:rsidP="00EF4595">
            <w:r w:rsidRPr="00A8059F">
              <w:t>Specialioji tikslinė dotacija (VB)</w:t>
            </w:r>
          </w:p>
        </w:tc>
        <w:tc>
          <w:tcPr>
            <w:tcW w:w="1990" w:type="dxa"/>
            <w:tcBorders>
              <w:top w:val="single" w:sz="4" w:space="0" w:color="auto"/>
              <w:left w:val="single" w:sz="4" w:space="0" w:color="auto"/>
              <w:bottom w:val="single" w:sz="4" w:space="0" w:color="auto"/>
              <w:right w:val="single" w:sz="4" w:space="0" w:color="auto"/>
            </w:tcBorders>
          </w:tcPr>
          <w:p w:rsidR="00D86D42" w:rsidRPr="00A8059F" w:rsidRDefault="00D86D42" w:rsidP="00EF4595">
            <w:r w:rsidRPr="00A8059F">
              <w:t>306,2</w:t>
            </w:r>
          </w:p>
        </w:tc>
        <w:tc>
          <w:tcPr>
            <w:tcW w:w="1270" w:type="dxa"/>
            <w:tcBorders>
              <w:top w:val="single" w:sz="4" w:space="0" w:color="auto"/>
              <w:left w:val="single" w:sz="4" w:space="0" w:color="auto"/>
              <w:bottom w:val="single" w:sz="4" w:space="0" w:color="auto"/>
              <w:right w:val="single" w:sz="4" w:space="0" w:color="auto"/>
            </w:tcBorders>
          </w:tcPr>
          <w:p w:rsidR="00D86D42" w:rsidRPr="00A8059F" w:rsidRDefault="00D86D42" w:rsidP="00EF4595">
            <w:r w:rsidRPr="00A8059F">
              <w:t>304,3</w:t>
            </w:r>
          </w:p>
        </w:tc>
        <w:tc>
          <w:tcPr>
            <w:tcW w:w="1423" w:type="dxa"/>
            <w:tcBorders>
              <w:top w:val="single" w:sz="4" w:space="0" w:color="auto"/>
              <w:left w:val="single" w:sz="4" w:space="0" w:color="auto"/>
              <w:bottom w:val="single" w:sz="4" w:space="0" w:color="auto"/>
              <w:right w:val="single" w:sz="4" w:space="0" w:color="auto"/>
            </w:tcBorders>
          </w:tcPr>
          <w:p w:rsidR="00D86D42" w:rsidRPr="00A8059F" w:rsidRDefault="00D86D42" w:rsidP="00EF4595">
            <w:r w:rsidRPr="00A8059F">
              <w:t>99,4</w:t>
            </w:r>
          </w:p>
        </w:tc>
        <w:tc>
          <w:tcPr>
            <w:tcW w:w="3255" w:type="dxa"/>
            <w:tcBorders>
              <w:top w:val="single" w:sz="4" w:space="0" w:color="auto"/>
              <w:left w:val="single" w:sz="4" w:space="0" w:color="auto"/>
              <w:bottom w:val="single" w:sz="4" w:space="0" w:color="auto"/>
              <w:right w:val="single" w:sz="4" w:space="0" w:color="auto"/>
            </w:tcBorders>
          </w:tcPr>
          <w:p w:rsidR="00D86D42" w:rsidRPr="00A8059F" w:rsidRDefault="00D86D42" w:rsidP="00EF4595">
            <w:pPr>
              <w:jc w:val="both"/>
            </w:pPr>
            <w:r w:rsidRPr="00A8059F">
              <w:t xml:space="preserve">Liko nepanaudota 1,799 </w:t>
            </w:r>
            <w:r>
              <w:t xml:space="preserve">tūkst. </w:t>
            </w:r>
            <w:r w:rsidRPr="00A8059F">
              <w:t>Eur nemokamo maitinimo lėšų dėl sumažėjusio lankomumo ekstremalios situacijos metu</w:t>
            </w:r>
          </w:p>
        </w:tc>
      </w:tr>
      <w:tr w:rsidR="00D86D42" w:rsidRPr="00A8059F" w:rsidTr="00EF4595">
        <w:tc>
          <w:tcPr>
            <w:tcW w:w="1560" w:type="dxa"/>
            <w:tcBorders>
              <w:top w:val="single" w:sz="4" w:space="0" w:color="auto"/>
              <w:left w:val="single" w:sz="4" w:space="0" w:color="auto"/>
              <w:bottom w:val="single" w:sz="4" w:space="0" w:color="auto"/>
              <w:right w:val="single" w:sz="4" w:space="0" w:color="auto"/>
            </w:tcBorders>
            <w:hideMark/>
          </w:tcPr>
          <w:p w:rsidR="00D86D42" w:rsidRPr="00A8059F" w:rsidRDefault="00D86D42" w:rsidP="00EF4595">
            <w:r w:rsidRPr="00A8059F">
              <w:t>Įstaigos gautos pajamos (surinkta pajamų SP), iš jų:</w:t>
            </w:r>
          </w:p>
        </w:tc>
        <w:tc>
          <w:tcPr>
            <w:tcW w:w="1990" w:type="dxa"/>
            <w:tcBorders>
              <w:top w:val="single" w:sz="4" w:space="0" w:color="auto"/>
              <w:left w:val="single" w:sz="4" w:space="0" w:color="auto"/>
              <w:bottom w:val="single" w:sz="4" w:space="0" w:color="auto"/>
              <w:right w:val="single" w:sz="4" w:space="0" w:color="auto"/>
            </w:tcBorders>
          </w:tcPr>
          <w:p w:rsidR="00D86D42" w:rsidRPr="00A8059F" w:rsidRDefault="00D86D42" w:rsidP="00EF4595">
            <w:r w:rsidRPr="00A8059F">
              <w:t xml:space="preserve">321 – 0,5 </w:t>
            </w:r>
          </w:p>
          <w:p w:rsidR="00D86D42" w:rsidRPr="00A8059F" w:rsidRDefault="00D86D42" w:rsidP="00EF4595"/>
          <w:p w:rsidR="00D86D42" w:rsidRPr="00A8059F" w:rsidRDefault="00D86D42" w:rsidP="00EF4595"/>
          <w:p w:rsidR="00D86D42" w:rsidRPr="00A8059F" w:rsidRDefault="00D86D42" w:rsidP="00EF4595">
            <w:r w:rsidRPr="00A8059F">
              <w:t>331 – 97,1</w:t>
            </w:r>
          </w:p>
        </w:tc>
        <w:tc>
          <w:tcPr>
            <w:tcW w:w="1270" w:type="dxa"/>
            <w:tcBorders>
              <w:top w:val="single" w:sz="4" w:space="0" w:color="auto"/>
              <w:left w:val="single" w:sz="4" w:space="0" w:color="auto"/>
              <w:bottom w:val="single" w:sz="4" w:space="0" w:color="auto"/>
              <w:right w:val="single" w:sz="4" w:space="0" w:color="auto"/>
            </w:tcBorders>
          </w:tcPr>
          <w:p w:rsidR="00D86D42" w:rsidRPr="00A8059F" w:rsidRDefault="00D86D42" w:rsidP="00EF4595">
            <w:r w:rsidRPr="00A8059F">
              <w:t>0,2</w:t>
            </w:r>
          </w:p>
          <w:p w:rsidR="00D86D42" w:rsidRPr="00A8059F" w:rsidRDefault="00D86D42" w:rsidP="00EF4595"/>
          <w:p w:rsidR="00D86D42" w:rsidRPr="00A8059F" w:rsidRDefault="00D86D42" w:rsidP="00EF4595"/>
          <w:p w:rsidR="00D86D42" w:rsidRPr="00A8059F" w:rsidRDefault="00D86D42" w:rsidP="00EF4595">
            <w:r w:rsidRPr="00A8059F">
              <w:t>79,6</w:t>
            </w:r>
          </w:p>
        </w:tc>
        <w:tc>
          <w:tcPr>
            <w:tcW w:w="1423" w:type="dxa"/>
            <w:tcBorders>
              <w:top w:val="single" w:sz="4" w:space="0" w:color="auto"/>
              <w:left w:val="single" w:sz="4" w:space="0" w:color="auto"/>
              <w:bottom w:val="single" w:sz="4" w:space="0" w:color="auto"/>
              <w:right w:val="single" w:sz="4" w:space="0" w:color="auto"/>
            </w:tcBorders>
          </w:tcPr>
          <w:p w:rsidR="00D86D42" w:rsidRPr="00A8059F" w:rsidRDefault="00D86D42" w:rsidP="00EF4595">
            <w:r w:rsidRPr="00A8059F">
              <w:t>40</w:t>
            </w:r>
          </w:p>
          <w:p w:rsidR="00D86D42" w:rsidRPr="00A8059F" w:rsidRDefault="00D86D42" w:rsidP="00EF4595"/>
          <w:p w:rsidR="00D86D42" w:rsidRPr="00A8059F" w:rsidRDefault="00D86D42" w:rsidP="00EF4595"/>
          <w:p w:rsidR="00D86D42" w:rsidRPr="00A8059F" w:rsidRDefault="00D86D42" w:rsidP="00EF4595">
            <w:r w:rsidRPr="00A8059F">
              <w:t>82</w:t>
            </w:r>
          </w:p>
        </w:tc>
        <w:tc>
          <w:tcPr>
            <w:tcW w:w="3255" w:type="dxa"/>
            <w:tcBorders>
              <w:top w:val="single" w:sz="4" w:space="0" w:color="auto"/>
              <w:left w:val="single" w:sz="4" w:space="0" w:color="auto"/>
              <w:bottom w:val="single" w:sz="4" w:space="0" w:color="auto"/>
              <w:right w:val="single" w:sz="4" w:space="0" w:color="auto"/>
            </w:tcBorders>
          </w:tcPr>
          <w:p w:rsidR="00D86D42" w:rsidRPr="00A8059F" w:rsidRDefault="00D86D42" w:rsidP="00EF4595">
            <w:pPr>
              <w:jc w:val="both"/>
            </w:pPr>
            <w:r w:rsidRPr="00A8059F">
              <w:t>Dėl ekstremalios situacijos sumažėjus lankomumui, nesurinktos planuo</w:t>
            </w:r>
            <w:r>
              <w:t>to</w:t>
            </w:r>
            <w:r w:rsidRPr="00A8059F">
              <w:t xml:space="preserve">s pajamos. </w:t>
            </w:r>
          </w:p>
          <w:p w:rsidR="00D86D42" w:rsidRPr="00A8059F" w:rsidRDefault="00D86D42" w:rsidP="00EF4595">
            <w:pPr>
              <w:jc w:val="both"/>
            </w:pPr>
            <w:r w:rsidRPr="00A8059F">
              <w:t>Dėl karantino patalpų sutartys sudarytos tik nuo 2021-10-01</w:t>
            </w:r>
          </w:p>
        </w:tc>
      </w:tr>
      <w:tr w:rsidR="00D86D42" w:rsidRPr="00A8059F" w:rsidTr="00EF4595">
        <w:trPr>
          <w:trHeight w:val="477"/>
        </w:trPr>
        <w:tc>
          <w:tcPr>
            <w:tcW w:w="1560" w:type="dxa"/>
            <w:tcBorders>
              <w:top w:val="single" w:sz="4" w:space="0" w:color="auto"/>
              <w:left w:val="single" w:sz="4" w:space="0" w:color="auto"/>
              <w:bottom w:val="single" w:sz="4" w:space="0" w:color="auto"/>
              <w:right w:val="single" w:sz="4" w:space="0" w:color="auto"/>
            </w:tcBorders>
            <w:hideMark/>
          </w:tcPr>
          <w:p w:rsidR="00D86D42" w:rsidRPr="00A8059F" w:rsidRDefault="00D86D42" w:rsidP="00EF4595">
            <w:r w:rsidRPr="00A8059F">
              <w:t>Pajamų išlaidos (SP)</w:t>
            </w:r>
          </w:p>
        </w:tc>
        <w:tc>
          <w:tcPr>
            <w:tcW w:w="1990" w:type="dxa"/>
            <w:tcBorders>
              <w:top w:val="single" w:sz="4" w:space="0" w:color="auto"/>
              <w:left w:val="single" w:sz="4" w:space="0" w:color="auto"/>
              <w:bottom w:val="single" w:sz="4" w:space="0" w:color="auto"/>
              <w:right w:val="single" w:sz="4" w:space="0" w:color="auto"/>
            </w:tcBorders>
            <w:hideMark/>
          </w:tcPr>
          <w:p w:rsidR="00D86D42" w:rsidRPr="00A8059F" w:rsidRDefault="00D86D42" w:rsidP="00EF4595">
            <w:r w:rsidRPr="00A8059F">
              <w:t>97,6</w:t>
            </w:r>
          </w:p>
        </w:tc>
        <w:tc>
          <w:tcPr>
            <w:tcW w:w="1270" w:type="dxa"/>
            <w:tcBorders>
              <w:top w:val="single" w:sz="4" w:space="0" w:color="auto"/>
              <w:left w:val="single" w:sz="4" w:space="0" w:color="auto"/>
              <w:bottom w:val="single" w:sz="4" w:space="0" w:color="auto"/>
              <w:right w:val="single" w:sz="4" w:space="0" w:color="auto"/>
            </w:tcBorders>
          </w:tcPr>
          <w:p w:rsidR="00D86D42" w:rsidRPr="00A8059F" w:rsidRDefault="00D86D42" w:rsidP="00EF4595">
            <w:r w:rsidRPr="00A8059F">
              <w:t>71,3</w:t>
            </w:r>
          </w:p>
        </w:tc>
        <w:tc>
          <w:tcPr>
            <w:tcW w:w="1423" w:type="dxa"/>
            <w:tcBorders>
              <w:top w:val="single" w:sz="4" w:space="0" w:color="auto"/>
              <w:left w:val="single" w:sz="4" w:space="0" w:color="auto"/>
              <w:bottom w:val="single" w:sz="4" w:space="0" w:color="auto"/>
              <w:right w:val="single" w:sz="4" w:space="0" w:color="auto"/>
            </w:tcBorders>
          </w:tcPr>
          <w:p w:rsidR="00D86D42" w:rsidRPr="00A8059F" w:rsidRDefault="00D86D42" w:rsidP="00EF4595">
            <w:r w:rsidRPr="00A8059F">
              <w:t>73,1</w:t>
            </w:r>
          </w:p>
        </w:tc>
        <w:tc>
          <w:tcPr>
            <w:tcW w:w="3255" w:type="dxa"/>
            <w:tcBorders>
              <w:top w:val="single" w:sz="4" w:space="0" w:color="auto"/>
              <w:left w:val="single" w:sz="4" w:space="0" w:color="auto"/>
              <w:bottom w:val="single" w:sz="4" w:space="0" w:color="auto"/>
              <w:right w:val="single" w:sz="4" w:space="0" w:color="auto"/>
            </w:tcBorders>
          </w:tcPr>
          <w:p w:rsidR="00D86D42" w:rsidRPr="00A8059F" w:rsidRDefault="00D86D42" w:rsidP="00EF4595">
            <w:pPr>
              <w:jc w:val="both"/>
            </w:pPr>
            <w:r w:rsidRPr="00A8059F">
              <w:t xml:space="preserve">Nesurinkus planuotų pajamų, nebuvo galimas išlaidų plano įvykdymas </w:t>
            </w:r>
          </w:p>
        </w:tc>
      </w:tr>
      <w:tr w:rsidR="00D86D42" w:rsidRPr="00A8059F" w:rsidTr="00EF4595">
        <w:trPr>
          <w:trHeight w:val="125"/>
        </w:trPr>
        <w:tc>
          <w:tcPr>
            <w:tcW w:w="1560" w:type="dxa"/>
            <w:tcBorders>
              <w:top w:val="single" w:sz="4" w:space="0" w:color="auto"/>
              <w:left w:val="single" w:sz="4" w:space="0" w:color="auto"/>
              <w:bottom w:val="single" w:sz="4" w:space="0" w:color="auto"/>
              <w:right w:val="single" w:sz="4" w:space="0" w:color="auto"/>
            </w:tcBorders>
            <w:hideMark/>
          </w:tcPr>
          <w:p w:rsidR="00D86D42" w:rsidRPr="00A8059F" w:rsidRDefault="00D86D42" w:rsidP="00EF4595">
            <w:r w:rsidRPr="00A8059F">
              <w:t>Projektų finansavimas (ES; VB;</w:t>
            </w:r>
            <w:r w:rsidR="00BB2F9B">
              <w:t xml:space="preserve"> </w:t>
            </w:r>
            <w:r w:rsidRPr="00A8059F">
              <w:t>SB)</w:t>
            </w:r>
          </w:p>
        </w:tc>
        <w:tc>
          <w:tcPr>
            <w:tcW w:w="1990" w:type="dxa"/>
            <w:tcBorders>
              <w:top w:val="single" w:sz="4" w:space="0" w:color="auto"/>
              <w:left w:val="single" w:sz="4" w:space="0" w:color="auto"/>
              <w:bottom w:val="single" w:sz="4" w:space="0" w:color="auto"/>
              <w:right w:val="single" w:sz="4" w:space="0" w:color="auto"/>
            </w:tcBorders>
          </w:tcPr>
          <w:p w:rsidR="00D86D42" w:rsidRPr="00A8059F" w:rsidRDefault="00D86D42" w:rsidP="00EF4595">
            <w:pPr>
              <w:jc w:val="center"/>
            </w:pPr>
          </w:p>
          <w:p w:rsidR="00D86D42" w:rsidRPr="00A8059F" w:rsidRDefault="00D86D42" w:rsidP="00EF4595">
            <w:r w:rsidRPr="00A8059F">
              <w:t>_</w:t>
            </w:r>
          </w:p>
        </w:tc>
        <w:tc>
          <w:tcPr>
            <w:tcW w:w="1270" w:type="dxa"/>
            <w:tcBorders>
              <w:top w:val="single" w:sz="4" w:space="0" w:color="auto"/>
              <w:left w:val="single" w:sz="4" w:space="0" w:color="auto"/>
              <w:bottom w:val="single" w:sz="4" w:space="0" w:color="auto"/>
              <w:right w:val="single" w:sz="4" w:space="0" w:color="auto"/>
            </w:tcBorders>
          </w:tcPr>
          <w:p w:rsidR="00D86D42" w:rsidRPr="00A8059F" w:rsidRDefault="00D86D42" w:rsidP="00EF4595">
            <w:pPr>
              <w:jc w:val="center"/>
            </w:pPr>
          </w:p>
          <w:p w:rsidR="00D86D42" w:rsidRPr="00A8059F" w:rsidRDefault="00D86D42" w:rsidP="00EF4595">
            <w:r w:rsidRPr="00A8059F">
              <w:t>_</w:t>
            </w:r>
          </w:p>
        </w:tc>
        <w:tc>
          <w:tcPr>
            <w:tcW w:w="1423" w:type="dxa"/>
            <w:tcBorders>
              <w:top w:val="single" w:sz="4" w:space="0" w:color="auto"/>
              <w:left w:val="single" w:sz="4" w:space="0" w:color="auto"/>
              <w:bottom w:val="single" w:sz="4" w:space="0" w:color="auto"/>
              <w:right w:val="single" w:sz="4" w:space="0" w:color="auto"/>
            </w:tcBorders>
          </w:tcPr>
          <w:p w:rsidR="00D86D42" w:rsidRPr="00A8059F" w:rsidRDefault="00D86D42" w:rsidP="00EF4595">
            <w:pPr>
              <w:jc w:val="center"/>
            </w:pPr>
          </w:p>
          <w:p w:rsidR="00D86D42" w:rsidRPr="00A8059F" w:rsidRDefault="00D86D42" w:rsidP="00EF4595">
            <w:r w:rsidRPr="00A8059F">
              <w:t>_</w:t>
            </w:r>
          </w:p>
        </w:tc>
        <w:tc>
          <w:tcPr>
            <w:tcW w:w="3255" w:type="dxa"/>
            <w:tcBorders>
              <w:top w:val="single" w:sz="4" w:space="0" w:color="auto"/>
              <w:left w:val="single" w:sz="4" w:space="0" w:color="auto"/>
              <w:bottom w:val="single" w:sz="4" w:space="0" w:color="auto"/>
              <w:right w:val="single" w:sz="4" w:space="0" w:color="auto"/>
            </w:tcBorders>
          </w:tcPr>
          <w:p w:rsidR="00D86D42" w:rsidRPr="00A8059F" w:rsidRDefault="00D86D42" w:rsidP="00EF4595"/>
        </w:tc>
      </w:tr>
      <w:tr w:rsidR="00D86D42" w:rsidRPr="00A8059F" w:rsidTr="00EF4595">
        <w:tc>
          <w:tcPr>
            <w:tcW w:w="1560" w:type="dxa"/>
            <w:tcBorders>
              <w:top w:val="single" w:sz="4" w:space="0" w:color="auto"/>
              <w:left w:val="single" w:sz="4" w:space="0" w:color="auto"/>
              <w:bottom w:val="single" w:sz="4" w:space="0" w:color="auto"/>
              <w:right w:val="single" w:sz="4" w:space="0" w:color="auto"/>
            </w:tcBorders>
            <w:hideMark/>
          </w:tcPr>
          <w:p w:rsidR="00D86D42" w:rsidRPr="00A8059F" w:rsidRDefault="00D86D42" w:rsidP="00EF4595">
            <w:r w:rsidRPr="00A8059F">
              <w:t xml:space="preserve">Kitos lėšos </w:t>
            </w:r>
            <w:r w:rsidRPr="00A8059F">
              <w:lastRenderedPageBreak/>
              <w:t>(parama 1,2 % GPM ir kt.)</w:t>
            </w:r>
          </w:p>
        </w:tc>
        <w:tc>
          <w:tcPr>
            <w:tcW w:w="1990" w:type="dxa"/>
            <w:tcBorders>
              <w:top w:val="single" w:sz="4" w:space="0" w:color="auto"/>
              <w:left w:val="single" w:sz="4" w:space="0" w:color="auto"/>
              <w:bottom w:val="single" w:sz="4" w:space="0" w:color="auto"/>
              <w:right w:val="single" w:sz="4" w:space="0" w:color="auto"/>
            </w:tcBorders>
          </w:tcPr>
          <w:p w:rsidR="00D86D42" w:rsidRPr="00A8059F" w:rsidRDefault="00D86D42" w:rsidP="00EF4595">
            <w:r w:rsidRPr="00A8059F">
              <w:lastRenderedPageBreak/>
              <w:t>1,7</w:t>
            </w:r>
          </w:p>
        </w:tc>
        <w:tc>
          <w:tcPr>
            <w:tcW w:w="1270" w:type="dxa"/>
            <w:tcBorders>
              <w:top w:val="single" w:sz="4" w:space="0" w:color="auto"/>
              <w:left w:val="single" w:sz="4" w:space="0" w:color="auto"/>
              <w:bottom w:val="single" w:sz="4" w:space="0" w:color="auto"/>
              <w:right w:val="single" w:sz="4" w:space="0" w:color="auto"/>
            </w:tcBorders>
          </w:tcPr>
          <w:p w:rsidR="00D86D42" w:rsidRPr="00A8059F" w:rsidRDefault="00D86D42" w:rsidP="00EF4595">
            <w:r w:rsidRPr="00A8059F">
              <w:t>1,7</w:t>
            </w:r>
          </w:p>
        </w:tc>
        <w:tc>
          <w:tcPr>
            <w:tcW w:w="1423" w:type="dxa"/>
            <w:tcBorders>
              <w:top w:val="single" w:sz="4" w:space="0" w:color="auto"/>
              <w:left w:val="single" w:sz="4" w:space="0" w:color="auto"/>
              <w:bottom w:val="single" w:sz="4" w:space="0" w:color="auto"/>
              <w:right w:val="single" w:sz="4" w:space="0" w:color="auto"/>
            </w:tcBorders>
          </w:tcPr>
          <w:p w:rsidR="00D86D42" w:rsidRPr="00A8059F" w:rsidRDefault="00D86D42" w:rsidP="00EF4595">
            <w:r w:rsidRPr="00A8059F">
              <w:t>100</w:t>
            </w:r>
          </w:p>
        </w:tc>
        <w:tc>
          <w:tcPr>
            <w:tcW w:w="3255" w:type="dxa"/>
            <w:tcBorders>
              <w:top w:val="single" w:sz="4" w:space="0" w:color="auto"/>
              <w:left w:val="single" w:sz="4" w:space="0" w:color="auto"/>
              <w:bottom w:val="single" w:sz="4" w:space="0" w:color="auto"/>
              <w:right w:val="single" w:sz="4" w:space="0" w:color="auto"/>
            </w:tcBorders>
          </w:tcPr>
          <w:p w:rsidR="00D86D42" w:rsidRPr="00A8059F" w:rsidRDefault="00D86D42" w:rsidP="00EF4595"/>
        </w:tc>
      </w:tr>
      <w:tr w:rsidR="00D86D42" w:rsidRPr="00A8059F" w:rsidTr="00EF4595">
        <w:trPr>
          <w:trHeight w:val="430"/>
        </w:trPr>
        <w:tc>
          <w:tcPr>
            <w:tcW w:w="1560" w:type="dxa"/>
            <w:tcBorders>
              <w:top w:val="single" w:sz="4" w:space="0" w:color="auto"/>
              <w:left w:val="single" w:sz="4" w:space="0" w:color="auto"/>
              <w:bottom w:val="single" w:sz="4" w:space="0" w:color="auto"/>
              <w:right w:val="single" w:sz="4" w:space="0" w:color="auto"/>
            </w:tcBorders>
            <w:hideMark/>
          </w:tcPr>
          <w:p w:rsidR="00D86D42" w:rsidRPr="00A8059F" w:rsidRDefault="00D86D42" w:rsidP="00EF4595">
            <w:r w:rsidRPr="00A8059F">
              <w:t>Iš viso</w:t>
            </w:r>
          </w:p>
        </w:tc>
        <w:tc>
          <w:tcPr>
            <w:tcW w:w="1990" w:type="dxa"/>
            <w:tcBorders>
              <w:top w:val="single" w:sz="4" w:space="0" w:color="auto"/>
              <w:left w:val="single" w:sz="4" w:space="0" w:color="auto"/>
              <w:bottom w:val="single" w:sz="4" w:space="0" w:color="auto"/>
              <w:right w:val="single" w:sz="4" w:space="0" w:color="auto"/>
            </w:tcBorders>
          </w:tcPr>
          <w:p w:rsidR="00D86D42" w:rsidRPr="00A8059F" w:rsidRDefault="00D86D42" w:rsidP="00EF4595">
            <w:r w:rsidRPr="00A8059F">
              <w:t>960,6</w:t>
            </w:r>
          </w:p>
        </w:tc>
        <w:tc>
          <w:tcPr>
            <w:tcW w:w="1270" w:type="dxa"/>
            <w:tcBorders>
              <w:top w:val="single" w:sz="4" w:space="0" w:color="auto"/>
              <w:left w:val="single" w:sz="4" w:space="0" w:color="auto"/>
              <w:bottom w:val="single" w:sz="4" w:space="0" w:color="auto"/>
              <w:right w:val="single" w:sz="4" w:space="0" w:color="auto"/>
            </w:tcBorders>
          </w:tcPr>
          <w:p w:rsidR="00D86D42" w:rsidRPr="00A8059F" w:rsidRDefault="00D86D42" w:rsidP="00EF4595">
            <w:r w:rsidRPr="00A8059F">
              <w:t>910,9</w:t>
            </w:r>
          </w:p>
        </w:tc>
        <w:tc>
          <w:tcPr>
            <w:tcW w:w="1423" w:type="dxa"/>
            <w:tcBorders>
              <w:top w:val="single" w:sz="4" w:space="0" w:color="auto"/>
              <w:left w:val="single" w:sz="4" w:space="0" w:color="auto"/>
              <w:bottom w:val="single" w:sz="4" w:space="0" w:color="auto"/>
              <w:right w:val="single" w:sz="4" w:space="0" w:color="auto"/>
            </w:tcBorders>
          </w:tcPr>
          <w:p w:rsidR="00D86D42" w:rsidRPr="00A8059F" w:rsidRDefault="00D86D42" w:rsidP="00EF4595">
            <w:r w:rsidRPr="00A8059F">
              <w:t>94,8</w:t>
            </w:r>
          </w:p>
        </w:tc>
        <w:tc>
          <w:tcPr>
            <w:tcW w:w="3255" w:type="dxa"/>
            <w:tcBorders>
              <w:top w:val="single" w:sz="4" w:space="0" w:color="auto"/>
              <w:left w:val="single" w:sz="4" w:space="0" w:color="auto"/>
              <w:bottom w:val="single" w:sz="4" w:space="0" w:color="auto"/>
              <w:right w:val="single" w:sz="4" w:space="0" w:color="auto"/>
            </w:tcBorders>
          </w:tcPr>
          <w:p w:rsidR="00D86D42" w:rsidRPr="00A8059F" w:rsidRDefault="00D86D42" w:rsidP="00EF4595"/>
        </w:tc>
      </w:tr>
      <w:tr w:rsidR="00D86D42" w:rsidRPr="00A8059F" w:rsidTr="00EF4595">
        <w:tc>
          <w:tcPr>
            <w:tcW w:w="4820" w:type="dxa"/>
            <w:gridSpan w:val="3"/>
            <w:tcBorders>
              <w:top w:val="single" w:sz="4" w:space="0" w:color="auto"/>
              <w:left w:val="single" w:sz="4" w:space="0" w:color="auto"/>
              <w:bottom w:val="single" w:sz="4" w:space="0" w:color="auto"/>
              <w:right w:val="single" w:sz="4" w:space="0" w:color="auto"/>
            </w:tcBorders>
          </w:tcPr>
          <w:p w:rsidR="00D86D42" w:rsidRPr="00A8059F" w:rsidRDefault="00D86D42" w:rsidP="00BB2F9B">
            <w:pPr>
              <w:jc w:val="both"/>
            </w:pPr>
            <w:r w:rsidRPr="00A8059F">
              <w:t>Kreditinis įsiskolinimas (pagal visus finansavimo šaltinius) 2022 m. sausio 1 d. – 0,</w:t>
            </w:r>
            <w:r w:rsidRPr="00A8059F">
              <w:rPr>
                <w:bCs/>
              </w:rPr>
              <w:t>59 Eur</w:t>
            </w:r>
          </w:p>
        </w:tc>
        <w:tc>
          <w:tcPr>
            <w:tcW w:w="4678" w:type="dxa"/>
            <w:gridSpan w:val="2"/>
            <w:tcBorders>
              <w:top w:val="single" w:sz="4" w:space="0" w:color="auto"/>
              <w:left w:val="single" w:sz="4" w:space="0" w:color="auto"/>
              <w:bottom w:val="single" w:sz="4" w:space="0" w:color="auto"/>
            </w:tcBorders>
          </w:tcPr>
          <w:p w:rsidR="00D86D42" w:rsidRPr="00A8059F" w:rsidRDefault="00D86D42" w:rsidP="00EF4595">
            <w:pPr>
              <w:jc w:val="both"/>
            </w:pPr>
            <w:r w:rsidRPr="00A8059F">
              <w:t xml:space="preserve">L 331 – 0,301 </w:t>
            </w:r>
            <w:r>
              <w:t xml:space="preserve">tūkst. </w:t>
            </w:r>
            <w:r w:rsidRPr="00A8059F">
              <w:t xml:space="preserve">Eur (tiekėjams už maisto produktus dėl sąskaitų gautų paskutinėmis mėnesio dienomis); </w:t>
            </w:r>
          </w:p>
          <w:p w:rsidR="00D86D42" w:rsidRPr="00A8059F" w:rsidRDefault="00D86D42" w:rsidP="00EF4595">
            <w:pPr>
              <w:jc w:val="both"/>
            </w:pPr>
            <w:r w:rsidRPr="00A8059F">
              <w:t xml:space="preserve">L 151 maitinimo paslaugų kompensavimas – 0,286 </w:t>
            </w:r>
            <w:r>
              <w:t xml:space="preserve">tūkst. </w:t>
            </w:r>
            <w:r w:rsidRPr="00A8059F">
              <w:t>Eur (pagal sąmatą trūko lėšų socialiai remtiniems vaikams);</w:t>
            </w:r>
          </w:p>
          <w:p w:rsidR="00D86D42" w:rsidRPr="00A8059F" w:rsidRDefault="00D86D42" w:rsidP="00EF4595">
            <w:pPr>
              <w:jc w:val="both"/>
            </w:pPr>
            <w:r w:rsidRPr="00A8059F">
              <w:t xml:space="preserve">L 151 ryšių paslaugos – 0,003 </w:t>
            </w:r>
            <w:r>
              <w:t xml:space="preserve">tūkst. </w:t>
            </w:r>
            <w:r w:rsidRPr="00A8059F">
              <w:t>Eur (gauta išankstinė gruodžio mėn. sąskaita buvo mažesnė)</w:t>
            </w:r>
          </w:p>
        </w:tc>
      </w:tr>
    </w:tbl>
    <w:p w:rsidR="00D86D42" w:rsidRDefault="00D86D42" w:rsidP="00D86D42">
      <w:pPr>
        <w:tabs>
          <w:tab w:val="left" w:pos="284"/>
          <w:tab w:val="left" w:pos="426"/>
        </w:tabs>
        <w:ind w:firstLine="607"/>
        <w:jc w:val="both"/>
        <w:rPr>
          <w:szCs w:val="20"/>
        </w:rPr>
      </w:pPr>
    </w:p>
    <w:p w:rsidR="00272CD2" w:rsidRDefault="00D86D42" w:rsidP="00272CD2">
      <w:pPr>
        <w:tabs>
          <w:tab w:val="left" w:pos="284"/>
          <w:tab w:val="left" w:pos="426"/>
        </w:tabs>
        <w:ind w:firstLine="709"/>
        <w:jc w:val="both"/>
      </w:pPr>
      <w:r w:rsidRPr="00A8059F">
        <w:rPr>
          <w:szCs w:val="20"/>
        </w:rPr>
        <w:t xml:space="preserve">Įstaigoje 2021 m. buvo atlikti 4 patikrinimai: </w:t>
      </w:r>
      <w:r w:rsidRPr="00A8059F">
        <w:t xml:space="preserve">Valstybinė maisto ir veterinarijos tarnyba, </w:t>
      </w:r>
      <w:r w:rsidRPr="00A8059F">
        <w:rPr>
          <w:bCs/>
        </w:rPr>
        <w:t xml:space="preserve"> Klaipėdos miesto visuomenės sveikatos biuras vertino maitinimo organizavimą</w:t>
      </w:r>
      <w:r w:rsidRPr="00A8059F">
        <w:t xml:space="preserve">; UAB INSPECTUM </w:t>
      </w:r>
      <w:r w:rsidRPr="00A8059F">
        <w:rPr>
          <w:bCs/>
        </w:rPr>
        <w:t>atliko vaikų žaidimų aikštelių lauko įrengimų patikrą. P</w:t>
      </w:r>
      <w:r w:rsidRPr="00A8059F">
        <w:t xml:space="preserve">ažeidimų nenustatyta. </w:t>
      </w:r>
      <w:r w:rsidRPr="00A8059F">
        <w:rPr>
          <w:rFonts w:eastAsia="Calibri"/>
        </w:rPr>
        <w:t>Klaipėdos miesto savivaldybės administracijos Švietimo skyrius vertino Įstaigos Atestacijos komisijos veiklą. Pateiktos rekomendacijos ir išvados.</w:t>
      </w:r>
    </w:p>
    <w:p w:rsidR="00272CD2" w:rsidRDefault="00D86D42" w:rsidP="00272CD2">
      <w:pPr>
        <w:tabs>
          <w:tab w:val="left" w:pos="284"/>
          <w:tab w:val="left" w:pos="426"/>
        </w:tabs>
        <w:ind w:firstLine="709"/>
        <w:jc w:val="both"/>
      </w:pPr>
      <w:r w:rsidRPr="00A8059F">
        <w:rPr>
          <w:szCs w:val="20"/>
        </w:rPr>
        <w:t xml:space="preserve">2021 m. Įstaigoje liko neišspręstos tokios vidaus ir išorės faktorių sąlygotos problemos: trūksta lėšų kompiuteriams, </w:t>
      </w:r>
      <w:r w:rsidRPr="00A8059F">
        <w:rPr>
          <w:rFonts w:eastAsia="Calibri"/>
        </w:rPr>
        <w:t>8 Įstaigos grupėse ugdomajame procese yra naudojami 2014, 2015 m. kompiuteriai, kurie dažnai genda, yra nedidelės spartos, senos serijos procesoriai ir maža operatyviosios atminties talpa.</w:t>
      </w:r>
    </w:p>
    <w:p w:rsidR="00D86D42" w:rsidRDefault="00D86D42" w:rsidP="00272CD2">
      <w:pPr>
        <w:tabs>
          <w:tab w:val="left" w:pos="284"/>
          <w:tab w:val="left" w:pos="426"/>
        </w:tabs>
        <w:ind w:firstLine="709"/>
        <w:jc w:val="both"/>
      </w:pPr>
      <w:r w:rsidRPr="00A8059F">
        <w:t>Planuodama 2022 m. veiklą, Įstaigos bendruomenė susitarė dėl tokių veiklos tikslų: Įstaigos įvaizdžio tobulinimas, didinant tapatumo ir pasididžiavimo Įstaiga jausmą, ir vaiko asmeninės raiškos tenkinimas, stiprinant švietimo</w:t>
      </w:r>
      <w:r w:rsidRPr="00A8059F">
        <w:rPr>
          <w:rStyle w:val="Komentaronuoroda"/>
        </w:rPr>
        <w:t xml:space="preserve"> </w:t>
      </w:r>
      <w:r w:rsidRPr="00A8059F">
        <w:t>pagalbą įvairių gebėjimų vaikams</w:t>
      </w:r>
    </w:p>
    <w:p w:rsidR="00D86D42" w:rsidRDefault="00D86D42" w:rsidP="00832CC9">
      <w:pPr>
        <w:ind w:firstLine="709"/>
        <w:jc w:val="both"/>
      </w:pPr>
    </w:p>
    <w:p w:rsidR="002C0888" w:rsidRDefault="002C0888" w:rsidP="00832CC9">
      <w:pPr>
        <w:ind w:firstLine="709"/>
        <w:jc w:val="both"/>
      </w:pPr>
    </w:p>
    <w:p w:rsidR="002C0888" w:rsidRPr="00832CC9" w:rsidRDefault="002C0888" w:rsidP="00D86D42">
      <w:pPr>
        <w:jc w:val="both"/>
      </w:pPr>
      <w:r>
        <w:t>Direktorė</w:t>
      </w:r>
      <w:r>
        <w:tab/>
      </w:r>
      <w:r>
        <w:tab/>
      </w:r>
      <w:r>
        <w:tab/>
      </w:r>
      <w:r>
        <w:tab/>
      </w:r>
      <w:r w:rsidR="00D86D42">
        <w:tab/>
        <w:t xml:space="preserve">               Renata Vasiliauskienė</w:t>
      </w:r>
    </w:p>
    <w:sectPr w:rsidR="002C0888" w:rsidRPr="00832CC9" w:rsidSect="00D57F27">
      <w:head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CA752D">
          <w:rPr>
            <w:noProof/>
          </w:rPr>
          <w:t>4</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630A13"/>
    <w:multiLevelType w:val="hybridMultilevel"/>
    <w:tmpl w:val="F0CC8A4E"/>
    <w:lvl w:ilvl="0" w:tplc="6798910C">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16DF4"/>
    <w:rsid w:val="0019615E"/>
    <w:rsid w:val="00272CD2"/>
    <w:rsid w:val="002C0888"/>
    <w:rsid w:val="0034183E"/>
    <w:rsid w:val="004476DD"/>
    <w:rsid w:val="00597EE8"/>
    <w:rsid w:val="005B434A"/>
    <w:rsid w:val="005F495C"/>
    <w:rsid w:val="007831D6"/>
    <w:rsid w:val="00832CC9"/>
    <w:rsid w:val="00833AB4"/>
    <w:rsid w:val="008354D5"/>
    <w:rsid w:val="008E6E82"/>
    <w:rsid w:val="00AF7D08"/>
    <w:rsid w:val="00B750B6"/>
    <w:rsid w:val="00BB2F9B"/>
    <w:rsid w:val="00C57681"/>
    <w:rsid w:val="00CA4D3B"/>
    <w:rsid w:val="00CA752D"/>
    <w:rsid w:val="00CF3DD7"/>
    <w:rsid w:val="00D42B72"/>
    <w:rsid w:val="00D57F27"/>
    <w:rsid w:val="00D86D42"/>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500E8"/>
  <w15:docId w15:val="{1AF12758-B667-454F-A3E5-36B69D660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D86D42"/>
    <w:rPr>
      <w:color w:val="0000FF" w:themeColor="hyperlink"/>
      <w:u w:val="single"/>
    </w:rPr>
  </w:style>
  <w:style w:type="character" w:styleId="Komentaronuoroda">
    <w:name w:val="annotation reference"/>
    <w:basedOn w:val="Numatytasispastraiposriftas"/>
    <w:uiPriority w:val="99"/>
    <w:semiHidden/>
    <w:unhideWhenUsed/>
    <w:rsid w:val="00D86D4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olungele.lt/images/21/5Kuriame_kitaip_katalogas.pdf" TargetMode="External"/><Relationship Id="rId3" Type="http://schemas.openxmlformats.org/officeDocument/2006/relationships/settings" Target="settings.xml"/><Relationship Id="rId7" Type="http://schemas.openxmlformats.org/officeDocument/2006/relationships/hyperlink" Target="http://www.smlpc.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volungele.lt/index.php/ugdymas/steam-veiklo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8289</Words>
  <Characters>4726</Characters>
  <Application>Microsoft Office Word</Application>
  <DocSecurity>0</DocSecurity>
  <Lines>39</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12</cp:revision>
  <dcterms:created xsi:type="dcterms:W3CDTF">2022-02-24T06:01:00Z</dcterms:created>
  <dcterms:modified xsi:type="dcterms:W3CDTF">2022-03-01T11:48:00Z</dcterms:modified>
</cp:coreProperties>
</file>